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EC561" w14:textId="697A9D1F" w:rsidR="0093232D" w:rsidRDefault="0093232D" w:rsidP="0093232D">
      <w:pPr>
        <w:spacing w:line="360" w:lineRule="auto"/>
        <w:jc w:val="center"/>
        <w:rPr>
          <w:rFonts w:ascii="IberPangea" w:hAnsi="IberPangea" w:cs="IberPangea"/>
        </w:rPr>
      </w:pPr>
      <w:r w:rsidRPr="0093232D">
        <w:rPr>
          <w:rFonts w:ascii="IberPangea" w:hAnsi="IberPangea" w:cs="IberPangea"/>
          <w:b/>
          <w:bCs/>
        </w:rPr>
        <w:t xml:space="preserve">ICP </w:t>
      </w:r>
      <w:r w:rsidRPr="0093232D">
        <w:rPr>
          <w:rFonts w:ascii="IberPangea" w:hAnsi="IberPangea" w:cs="IberPangea"/>
          <w:b/>
          <w:bCs/>
        </w:rPr>
        <w:t>self-authorising</w:t>
      </w:r>
      <w:r w:rsidRPr="0093232D">
        <w:rPr>
          <w:rFonts w:ascii="IberPangea" w:hAnsi="IberPangea" w:cs="IberPangea"/>
          <w:b/>
          <w:bCs/>
        </w:rPr>
        <w:t xml:space="preserve"> indemnity form</w:t>
      </w:r>
    </w:p>
    <w:p w14:paraId="745B3F4C" w14:textId="216F0490" w:rsidR="003E06D7" w:rsidRPr="00DB0200" w:rsidRDefault="003E06D7" w:rsidP="00365C1D">
      <w:pPr>
        <w:spacing w:line="360" w:lineRule="auto"/>
        <w:jc w:val="both"/>
        <w:rPr>
          <w:rFonts w:ascii="IberPangea" w:hAnsi="IberPangea" w:cs="IberPangea"/>
        </w:rPr>
      </w:pPr>
      <w:r w:rsidRPr="00DB0200">
        <w:rPr>
          <w:rFonts w:ascii="IberPangea" w:hAnsi="IberPangea" w:cs="IberPangea"/>
        </w:rPr>
        <w:t>This deed is dated [</w:t>
      </w:r>
      <w:r w:rsidRPr="00DB0200">
        <w:rPr>
          <w:rFonts w:ascii="IberPangea" w:hAnsi="IberPangea" w:cs="IberPangea"/>
          <w:highlight w:val="yellow"/>
        </w:rPr>
        <w:t>DATE</w:t>
      </w:r>
      <w:r w:rsidRPr="00DB0200">
        <w:rPr>
          <w:rFonts w:ascii="IberPangea" w:hAnsi="IberPangea" w:cs="IberPangea"/>
        </w:rPr>
        <w:t>]</w:t>
      </w:r>
    </w:p>
    <w:p w14:paraId="6B9846BC" w14:textId="77777777" w:rsidR="003E06D7" w:rsidRPr="00DB0200" w:rsidRDefault="003E06D7" w:rsidP="00365C1D">
      <w:pPr>
        <w:spacing w:line="360" w:lineRule="auto"/>
        <w:jc w:val="both"/>
        <w:rPr>
          <w:rFonts w:ascii="IberPangea" w:hAnsi="IberPangea" w:cs="IberPangea"/>
          <w:b/>
          <w:bCs/>
        </w:rPr>
      </w:pPr>
      <w:r w:rsidRPr="00DB0200">
        <w:rPr>
          <w:rFonts w:ascii="IberPangea" w:hAnsi="IberPangea" w:cs="IberPangea"/>
          <w:b/>
          <w:bCs/>
        </w:rPr>
        <w:t>PARTIES</w:t>
      </w:r>
    </w:p>
    <w:p w14:paraId="4BDE8B83" w14:textId="0C7B821C" w:rsidR="00D53B75" w:rsidRPr="00DB0200" w:rsidRDefault="003E06D7" w:rsidP="00365C1D">
      <w:pPr>
        <w:spacing w:line="360" w:lineRule="auto"/>
        <w:ind w:left="720" w:hanging="720"/>
        <w:jc w:val="both"/>
        <w:rPr>
          <w:rFonts w:ascii="IberPangea" w:hAnsi="IberPangea" w:cs="IberPangea"/>
        </w:rPr>
      </w:pPr>
      <w:r w:rsidRPr="00DB0200">
        <w:rPr>
          <w:rFonts w:ascii="IberPangea" w:hAnsi="IberPangea" w:cs="IberPangea"/>
        </w:rPr>
        <w:t xml:space="preserve">(1) </w:t>
      </w:r>
      <w:r w:rsidRPr="00DB0200">
        <w:rPr>
          <w:rFonts w:ascii="IberPangea" w:hAnsi="IberPangea" w:cs="IberPangea"/>
        </w:rPr>
        <w:tab/>
      </w:r>
      <w:r w:rsidR="4F429683" w:rsidRPr="00DB0200">
        <w:rPr>
          <w:rFonts w:ascii="IberPangea" w:hAnsi="IberPangea" w:cs="IberPangea"/>
          <w:b/>
          <w:bCs/>
        </w:rPr>
        <w:t xml:space="preserve">SP </w:t>
      </w:r>
      <w:r w:rsidR="00372BDD" w:rsidRPr="00DB0200">
        <w:rPr>
          <w:rFonts w:ascii="IberPangea" w:hAnsi="IberPangea" w:cs="IberPangea"/>
          <w:b/>
          <w:bCs/>
        </w:rPr>
        <w:t xml:space="preserve">Electricity </w:t>
      </w:r>
      <w:proofErr w:type="gramStart"/>
      <w:r w:rsidR="00372BDD" w:rsidRPr="00DB0200">
        <w:rPr>
          <w:rFonts w:ascii="IberPangea" w:hAnsi="IberPangea" w:cs="IberPangea"/>
          <w:b/>
          <w:bCs/>
        </w:rPr>
        <w:t>North West</w:t>
      </w:r>
      <w:proofErr w:type="gramEnd"/>
      <w:r w:rsidR="00372BDD" w:rsidRPr="00DB0200">
        <w:rPr>
          <w:rFonts w:ascii="IberPangea" w:hAnsi="IberPangea" w:cs="IberPangea"/>
          <w:b/>
          <w:bCs/>
        </w:rPr>
        <w:t xml:space="preserve"> Limited</w:t>
      </w:r>
      <w:r w:rsidR="00194B13" w:rsidRPr="00DB0200">
        <w:rPr>
          <w:rFonts w:ascii="IberPangea" w:hAnsi="IberPangea" w:cs="IberPangea"/>
        </w:rPr>
        <w:t xml:space="preserve"> (SP ENW)</w:t>
      </w:r>
      <w:r w:rsidR="00372BDD" w:rsidRPr="00DB0200">
        <w:rPr>
          <w:rFonts w:ascii="IberPangea" w:hAnsi="IberPangea" w:cs="IberPangea"/>
        </w:rPr>
        <w:t xml:space="preserve"> (a company registered in England and Wales with number 2366949) whose registered office is at Borron Street, Portwood, Stockport, Cheshire, SK1 2JD; and</w:t>
      </w:r>
    </w:p>
    <w:p w14:paraId="339B0C1D" w14:textId="77777777" w:rsidR="003E06D7" w:rsidRPr="00DB0200" w:rsidRDefault="00D53B75" w:rsidP="00D53B75">
      <w:pPr>
        <w:spacing w:line="360" w:lineRule="auto"/>
        <w:ind w:left="720" w:hanging="720"/>
        <w:jc w:val="both"/>
        <w:rPr>
          <w:rFonts w:ascii="IberPangea" w:hAnsi="IberPangea" w:cs="IberPangea"/>
        </w:rPr>
      </w:pPr>
      <w:r w:rsidRPr="00DB0200">
        <w:rPr>
          <w:rFonts w:ascii="IberPangea" w:hAnsi="IberPangea" w:cs="IberPangea"/>
        </w:rPr>
        <w:t>(2)</w:t>
      </w:r>
      <w:r w:rsidRPr="00DB0200">
        <w:rPr>
          <w:rFonts w:ascii="IberPangea" w:hAnsi="IberPangea" w:cs="IberPangea"/>
        </w:rPr>
        <w:tab/>
      </w:r>
      <w:r w:rsidR="003E06D7" w:rsidRPr="00DB0200">
        <w:rPr>
          <w:rFonts w:ascii="IberPangea" w:hAnsi="IberPangea" w:cs="IberPangea"/>
        </w:rPr>
        <w:t>[</w:t>
      </w:r>
      <w:r w:rsidR="003E06D7" w:rsidRPr="00DB0200">
        <w:rPr>
          <w:rFonts w:ascii="IberPangea" w:hAnsi="IberPangea" w:cs="IberPangea"/>
          <w:b/>
          <w:highlight w:val="yellow"/>
        </w:rPr>
        <w:t>FULL COMPANY NAME</w:t>
      </w:r>
      <w:r w:rsidR="003E06D7" w:rsidRPr="00DB0200">
        <w:rPr>
          <w:rFonts w:ascii="IberPangea" w:hAnsi="IberPangea" w:cs="IberPangea"/>
        </w:rPr>
        <w:t>] incorporated and registered in England and Wales with company number [</w:t>
      </w:r>
      <w:r w:rsidR="003E06D7" w:rsidRPr="00DB0200">
        <w:rPr>
          <w:rFonts w:ascii="IberPangea" w:hAnsi="IberPangea" w:cs="IberPangea"/>
          <w:highlight w:val="yellow"/>
        </w:rPr>
        <w:t>NUMBER</w:t>
      </w:r>
      <w:r w:rsidR="003E06D7" w:rsidRPr="00DB0200">
        <w:rPr>
          <w:rFonts w:ascii="IberPangea" w:hAnsi="IberPangea" w:cs="IberPangea"/>
        </w:rPr>
        <w:t>] whose registered office is at [</w:t>
      </w:r>
      <w:r w:rsidR="003E06D7" w:rsidRPr="00DB0200">
        <w:rPr>
          <w:rFonts w:ascii="IberPangea" w:hAnsi="IberPangea" w:cs="IberPangea"/>
          <w:highlight w:val="yellow"/>
        </w:rPr>
        <w:t>REGISTERED OFFICE ADDRESS</w:t>
      </w:r>
      <w:r w:rsidR="003E06D7" w:rsidRPr="00DB0200">
        <w:rPr>
          <w:rFonts w:ascii="IberPangea" w:hAnsi="IberPangea" w:cs="IberPangea"/>
        </w:rPr>
        <w:t>] (</w:t>
      </w:r>
      <w:r w:rsidR="003E06D7" w:rsidRPr="00DB0200">
        <w:rPr>
          <w:rFonts w:ascii="IberPangea" w:hAnsi="IberPangea" w:cs="IberPangea"/>
          <w:b/>
          <w:bCs/>
        </w:rPr>
        <w:t>Indemnifier</w:t>
      </w:r>
      <w:r w:rsidR="003E06D7" w:rsidRPr="00DB0200">
        <w:rPr>
          <w:rFonts w:ascii="IberPangea" w:hAnsi="IberPangea" w:cs="IberPangea"/>
        </w:rPr>
        <w:t>).</w:t>
      </w:r>
      <w:bookmarkStart w:id="0" w:name="a608268"/>
      <w:bookmarkEnd w:id="0"/>
      <w:r w:rsidR="003E06D7" w:rsidRPr="00DB0200">
        <w:rPr>
          <w:rFonts w:ascii="IberPangea" w:hAnsi="IberPangea" w:cs="IberPangea"/>
        </w:rPr>
        <w:t xml:space="preserve"> </w:t>
      </w:r>
    </w:p>
    <w:p w14:paraId="5E2C811C" w14:textId="77777777" w:rsidR="003E06D7" w:rsidRPr="00DB0200" w:rsidRDefault="003E06D7" w:rsidP="00365C1D">
      <w:pPr>
        <w:spacing w:line="360" w:lineRule="auto"/>
        <w:jc w:val="both"/>
        <w:rPr>
          <w:rFonts w:ascii="IberPangea" w:hAnsi="IberPangea" w:cs="IberPangea"/>
          <w:b/>
          <w:bCs/>
        </w:rPr>
      </w:pPr>
      <w:r w:rsidRPr="00DB0200">
        <w:rPr>
          <w:rFonts w:ascii="IberPangea" w:hAnsi="IberPangea" w:cs="IberPangea"/>
          <w:b/>
          <w:bCs/>
        </w:rPr>
        <w:t>BACKGROUND</w:t>
      </w:r>
    </w:p>
    <w:p w14:paraId="6C62016F" w14:textId="284C98F1" w:rsidR="003E06D7" w:rsidRPr="00DB0200" w:rsidRDefault="003E06D7" w:rsidP="00365C1D">
      <w:pPr>
        <w:spacing w:line="360" w:lineRule="auto"/>
        <w:ind w:left="720" w:hanging="720"/>
        <w:jc w:val="both"/>
        <w:rPr>
          <w:rFonts w:ascii="IberPangea" w:hAnsi="IberPangea" w:cs="IberPangea"/>
        </w:rPr>
      </w:pPr>
      <w:r w:rsidRPr="00DB0200">
        <w:rPr>
          <w:rFonts w:ascii="IberPangea" w:hAnsi="IberPangea" w:cs="IberPangea"/>
        </w:rPr>
        <w:t xml:space="preserve">(A) </w:t>
      </w:r>
      <w:r w:rsidRPr="00DB0200">
        <w:rPr>
          <w:rFonts w:ascii="IberPangea" w:hAnsi="IberPangea" w:cs="IberPangea"/>
        </w:rPr>
        <w:tab/>
      </w:r>
      <w:r w:rsidR="14FDB5C3" w:rsidRPr="00DB0200">
        <w:rPr>
          <w:rFonts w:ascii="IberPangea" w:hAnsi="IberPangea" w:cs="IberPangea"/>
        </w:rPr>
        <w:t>SP</w:t>
      </w:r>
      <w:r w:rsidR="002E03C2" w:rsidRPr="00DB0200">
        <w:rPr>
          <w:rFonts w:ascii="IberPangea" w:hAnsi="IberPangea" w:cs="IberPangea"/>
        </w:rPr>
        <w:t xml:space="preserve"> </w:t>
      </w:r>
      <w:r w:rsidR="14FDB5C3" w:rsidRPr="00DB0200">
        <w:rPr>
          <w:rFonts w:ascii="IberPangea" w:hAnsi="IberPangea" w:cs="IberPangea"/>
        </w:rPr>
        <w:t>ENW</w:t>
      </w:r>
      <w:r w:rsidR="00323EC4" w:rsidRPr="00DB0200">
        <w:rPr>
          <w:rFonts w:ascii="IberPangea" w:hAnsi="IberPangea" w:cs="IberPangea"/>
        </w:rPr>
        <w:t xml:space="preserve"> </w:t>
      </w:r>
      <w:r w:rsidRPr="00DB0200">
        <w:rPr>
          <w:rFonts w:ascii="IberPangea" w:hAnsi="IberPangea" w:cs="IberPangea"/>
        </w:rPr>
        <w:t>are proposing</w:t>
      </w:r>
      <w:r w:rsidR="00D53B75" w:rsidRPr="00DB0200">
        <w:rPr>
          <w:rFonts w:ascii="IberPangea" w:hAnsi="IberPangea" w:cs="IberPangea"/>
        </w:rPr>
        <w:t>,</w:t>
      </w:r>
      <w:r w:rsidRPr="00DB0200">
        <w:rPr>
          <w:rFonts w:ascii="IberPangea" w:hAnsi="IberPangea" w:cs="IberPangea"/>
        </w:rPr>
        <w:t xml:space="preserve"> in reliance on this deed</w:t>
      </w:r>
      <w:r w:rsidR="00D53B75" w:rsidRPr="00DB0200">
        <w:rPr>
          <w:rFonts w:ascii="IberPangea" w:hAnsi="IberPangea" w:cs="IberPangea"/>
        </w:rPr>
        <w:t>,</w:t>
      </w:r>
      <w:r w:rsidRPr="00DB0200">
        <w:rPr>
          <w:rFonts w:ascii="IberPangea" w:hAnsi="IberPangea" w:cs="IberPangea"/>
        </w:rPr>
        <w:t xml:space="preserve"> to</w:t>
      </w:r>
      <w:r w:rsidR="00323EC4" w:rsidRPr="00DB0200">
        <w:rPr>
          <w:rFonts w:ascii="IberPangea" w:hAnsi="IberPangea" w:cs="IberPangea"/>
        </w:rPr>
        <w:t xml:space="preserve"> consent to the Indemnifier carrying out the Works</w:t>
      </w:r>
      <w:r w:rsidRPr="00DB0200">
        <w:rPr>
          <w:rFonts w:ascii="IberPangea" w:hAnsi="IberPangea" w:cs="IberPangea"/>
        </w:rPr>
        <w:t xml:space="preserve">. </w:t>
      </w:r>
    </w:p>
    <w:p w14:paraId="06DDFF9B" w14:textId="5666FDF8" w:rsidR="003E06D7" w:rsidRPr="00DB0200" w:rsidRDefault="00323EC4" w:rsidP="00365C1D">
      <w:pPr>
        <w:spacing w:line="360" w:lineRule="auto"/>
        <w:ind w:left="720" w:hanging="720"/>
        <w:jc w:val="both"/>
        <w:rPr>
          <w:rFonts w:ascii="IberPangea" w:hAnsi="IberPangea" w:cs="IberPangea"/>
        </w:rPr>
      </w:pPr>
      <w:r w:rsidRPr="00DB0200">
        <w:rPr>
          <w:rFonts w:ascii="IberPangea" w:hAnsi="IberPangea" w:cs="IberPangea"/>
        </w:rPr>
        <w:t>(B)</w:t>
      </w:r>
      <w:r w:rsidRPr="00DB0200">
        <w:rPr>
          <w:rFonts w:ascii="IberPangea" w:hAnsi="IberPangea" w:cs="IberPangea"/>
        </w:rPr>
        <w:tab/>
      </w:r>
      <w:r w:rsidR="003E06D7" w:rsidRPr="00DB0200">
        <w:rPr>
          <w:rFonts w:ascii="IberPangea" w:hAnsi="IberPangea" w:cs="IberPangea"/>
        </w:rPr>
        <w:t xml:space="preserve">It </w:t>
      </w:r>
      <w:r w:rsidR="00D30CB9" w:rsidRPr="00DB0200">
        <w:rPr>
          <w:rFonts w:ascii="IberPangea" w:hAnsi="IberPangea" w:cs="IberPangea"/>
        </w:rPr>
        <w:t>is</w:t>
      </w:r>
      <w:r w:rsidR="003E06D7" w:rsidRPr="00DB0200">
        <w:rPr>
          <w:rFonts w:ascii="IberPangea" w:hAnsi="IberPangea" w:cs="IberPangea"/>
        </w:rPr>
        <w:t xml:space="preserve"> a condition of </w:t>
      </w:r>
      <w:r w:rsidR="085A6419" w:rsidRPr="00DB0200">
        <w:rPr>
          <w:rFonts w:ascii="IberPangea" w:hAnsi="IberPangea" w:cs="IberPangea"/>
        </w:rPr>
        <w:t>SP</w:t>
      </w:r>
      <w:r w:rsidR="002E03C2" w:rsidRPr="00DB0200">
        <w:rPr>
          <w:rFonts w:ascii="IberPangea" w:hAnsi="IberPangea" w:cs="IberPangea"/>
        </w:rPr>
        <w:t xml:space="preserve"> </w:t>
      </w:r>
      <w:r w:rsidR="085A6419" w:rsidRPr="00DB0200">
        <w:rPr>
          <w:rFonts w:ascii="IberPangea" w:hAnsi="IberPangea" w:cs="IberPangea"/>
        </w:rPr>
        <w:t>ENW</w:t>
      </w:r>
      <w:r w:rsidR="00D53B75" w:rsidRPr="00DB0200">
        <w:rPr>
          <w:rFonts w:ascii="IberPangea" w:hAnsi="IberPangea" w:cs="IberPangea"/>
        </w:rPr>
        <w:t xml:space="preserve"> </w:t>
      </w:r>
      <w:r w:rsidR="00D30CB9" w:rsidRPr="00DB0200">
        <w:rPr>
          <w:rFonts w:ascii="IberPangea" w:hAnsi="IberPangea" w:cs="IberPangea"/>
        </w:rPr>
        <w:t>allowing the Indemnified to undertake the Works</w:t>
      </w:r>
      <w:r w:rsidR="00D039A5" w:rsidRPr="00DB0200">
        <w:rPr>
          <w:rFonts w:ascii="IberPangea" w:hAnsi="IberPangea" w:cs="IberPangea"/>
        </w:rPr>
        <w:t xml:space="preserve"> </w:t>
      </w:r>
      <w:r w:rsidR="003E06D7" w:rsidRPr="00DB0200">
        <w:rPr>
          <w:rFonts w:ascii="IberPangea" w:hAnsi="IberPangea" w:cs="IberPangea"/>
        </w:rPr>
        <w:t>that the Indemnifie</w:t>
      </w:r>
      <w:r w:rsidR="008F61D0" w:rsidRPr="00DB0200">
        <w:rPr>
          <w:rFonts w:ascii="IberPangea" w:hAnsi="IberPangea" w:cs="IberPangea"/>
        </w:rPr>
        <w:t>d</w:t>
      </w:r>
      <w:r w:rsidR="003E06D7" w:rsidRPr="00DB0200">
        <w:rPr>
          <w:rFonts w:ascii="IberPangea" w:hAnsi="IberPangea" w:cs="IberPangea"/>
        </w:rPr>
        <w:t xml:space="preserve"> indemnify </w:t>
      </w:r>
      <w:r w:rsidR="085A6419" w:rsidRPr="00DB0200">
        <w:rPr>
          <w:rFonts w:ascii="IberPangea" w:hAnsi="IberPangea" w:cs="IberPangea"/>
        </w:rPr>
        <w:t>SP</w:t>
      </w:r>
      <w:r w:rsidR="002E03C2" w:rsidRPr="00DB0200">
        <w:rPr>
          <w:rFonts w:ascii="IberPangea" w:hAnsi="IberPangea" w:cs="IberPangea"/>
        </w:rPr>
        <w:t xml:space="preserve"> </w:t>
      </w:r>
      <w:r w:rsidR="085A6419" w:rsidRPr="00DB0200">
        <w:rPr>
          <w:rFonts w:ascii="IberPangea" w:hAnsi="IberPangea" w:cs="IberPangea"/>
        </w:rPr>
        <w:t>ENW</w:t>
      </w:r>
      <w:r w:rsidRPr="00DB0200">
        <w:rPr>
          <w:rFonts w:ascii="IberPangea" w:hAnsi="IberPangea" w:cs="IberPangea"/>
        </w:rPr>
        <w:t xml:space="preserve"> on the terms of this deed.</w:t>
      </w:r>
    </w:p>
    <w:p w14:paraId="0DA38F97" w14:textId="77777777" w:rsidR="003E06D7" w:rsidRPr="00DB0200" w:rsidRDefault="003E06D7" w:rsidP="00E732BB">
      <w:pPr>
        <w:spacing w:line="360" w:lineRule="auto"/>
        <w:jc w:val="both"/>
        <w:rPr>
          <w:rFonts w:ascii="IberPangea" w:hAnsi="IberPangea" w:cs="IberPangea"/>
          <w:b/>
          <w:bCs/>
        </w:rPr>
      </w:pPr>
      <w:bookmarkStart w:id="1" w:name="title1"/>
      <w:bookmarkEnd w:id="1"/>
      <w:r w:rsidRPr="00DB0200">
        <w:rPr>
          <w:rFonts w:ascii="IberPangea" w:hAnsi="IberPangea" w:cs="IberPangea"/>
          <w:b/>
          <w:bCs/>
        </w:rPr>
        <w:t>AGREED TERMS</w:t>
      </w:r>
    </w:p>
    <w:p w14:paraId="56C842C2" w14:textId="77777777" w:rsidR="003E06D7" w:rsidRPr="00DB0200" w:rsidRDefault="003E06D7" w:rsidP="00E732BB">
      <w:pPr>
        <w:spacing w:line="360" w:lineRule="auto"/>
        <w:jc w:val="both"/>
        <w:rPr>
          <w:rFonts w:ascii="IberPangea" w:hAnsi="IberPangea" w:cs="IberPangea"/>
          <w:b/>
          <w:bCs/>
        </w:rPr>
      </w:pPr>
      <w:bookmarkStart w:id="2" w:name="a803123"/>
      <w:bookmarkEnd w:id="2"/>
      <w:r w:rsidRPr="00DB0200">
        <w:rPr>
          <w:rFonts w:ascii="IberPangea" w:hAnsi="IberPangea" w:cs="IberPangea"/>
          <w:b/>
          <w:bCs/>
        </w:rPr>
        <w:t xml:space="preserve">1. </w:t>
      </w:r>
      <w:r w:rsidR="00B67587" w:rsidRPr="00DB0200">
        <w:rPr>
          <w:rFonts w:ascii="IberPangea" w:hAnsi="IberPangea" w:cs="IberPangea"/>
          <w:b/>
          <w:bCs/>
        </w:rPr>
        <w:tab/>
      </w:r>
      <w:r w:rsidRPr="00DB0200">
        <w:rPr>
          <w:rFonts w:ascii="IberPangea" w:hAnsi="IberPangea" w:cs="IberPangea"/>
          <w:b/>
          <w:bCs/>
        </w:rPr>
        <w:t>INTERPRETATION</w:t>
      </w:r>
    </w:p>
    <w:p w14:paraId="5BB60170" w14:textId="77777777" w:rsidR="003E06D7" w:rsidRPr="00DB0200" w:rsidRDefault="003E06D7" w:rsidP="00E732BB">
      <w:pPr>
        <w:spacing w:line="360" w:lineRule="auto"/>
        <w:jc w:val="both"/>
        <w:rPr>
          <w:rFonts w:ascii="IberPangea" w:hAnsi="IberPangea" w:cs="IberPangea"/>
        </w:rPr>
      </w:pPr>
      <w:r w:rsidRPr="00DB0200">
        <w:rPr>
          <w:rFonts w:ascii="IberPangea" w:hAnsi="IberPangea" w:cs="IberPangea"/>
        </w:rPr>
        <w:t>The following definitions and rules of interpretation apply in this deed.</w:t>
      </w:r>
    </w:p>
    <w:p w14:paraId="70621447" w14:textId="77777777" w:rsidR="003E06D7" w:rsidRPr="00DB0200" w:rsidRDefault="003E06D7" w:rsidP="00E732BB">
      <w:pPr>
        <w:pStyle w:val="ListParagraph"/>
        <w:numPr>
          <w:ilvl w:val="1"/>
          <w:numId w:val="1"/>
        </w:numPr>
        <w:spacing w:line="360" w:lineRule="auto"/>
        <w:jc w:val="both"/>
        <w:rPr>
          <w:rFonts w:ascii="IberPangea" w:hAnsi="IberPangea" w:cs="IberPangea"/>
        </w:rPr>
      </w:pPr>
      <w:bookmarkStart w:id="3" w:name="a56884"/>
      <w:bookmarkEnd w:id="3"/>
      <w:r w:rsidRPr="00DB0200">
        <w:rPr>
          <w:rFonts w:ascii="IberPangea" w:hAnsi="IberPangea" w:cs="IberPangea"/>
        </w:rPr>
        <w:t>Definitions:</w:t>
      </w:r>
    </w:p>
    <w:p w14:paraId="7DB0EBE3" w14:textId="77777777" w:rsidR="003E06D7" w:rsidRPr="00DB0200" w:rsidRDefault="003E06D7" w:rsidP="001B67BD">
      <w:pPr>
        <w:spacing w:line="360" w:lineRule="auto"/>
        <w:jc w:val="both"/>
        <w:rPr>
          <w:rFonts w:ascii="IberPangea" w:hAnsi="IberPangea" w:cs="IberPangea"/>
        </w:rPr>
      </w:pPr>
      <w:bookmarkStart w:id="4" w:name="a51385"/>
      <w:bookmarkEnd w:id="4"/>
      <w:r w:rsidRPr="00DB0200">
        <w:rPr>
          <w:rFonts w:ascii="IberPangea" w:hAnsi="IberPangea" w:cs="IberPangea"/>
          <w:b/>
          <w:bCs/>
        </w:rPr>
        <w:t>Business Day:</w:t>
      </w:r>
      <w:r w:rsidRPr="00DB0200">
        <w:rPr>
          <w:rFonts w:ascii="IberPangea" w:hAnsi="IberPangea" w:cs="IberPangea"/>
        </w:rPr>
        <w:t xml:space="preserve"> </w:t>
      </w:r>
      <w:r w:rsidR="001B67BD" w:rsidRPr="00DB0200">
        <w:rPr>
          <w:rFonts w:ascii="IberPangea" w:hAnsi="IberPangea" w:cs="IberPangea"/>
        </w:rPr>
        <w:t xml:space="preserve">means </w:t>
      </w:r>
      <w:r w:rsidRPr="00DB0200">
        <w:rPr>
          <w:rFonts w:ascii="IberPangea" w:hAnsi="IberPangea" w:cs="IberPangea"/>
        </w:rPr>
        <w:t xml:space="preserve">a day other than a Saturday, Sunday or public holiday in England when banks in London are open for </w:t>
      </w:r>
      <w:proofErr w:type="gramStart"/>
      <w:r w:rsidRPr="00DB0200">
        <w:rPr>
          <w:rFonts w:ascii="IberPangea" w:hAnsi="IberPangea" w:cs="IberPangea"/>
        </w:rPr>
        <w:t>business</w:t>
      </w:r>
      <w:bookmarkStart w:id="5" w:name="a939055"/>
      <w:bookmarkEnd w:id="5"/>
      <w:r w:rsidR="00D53B75" w:rsidRPr="00DB0200">
        <w:rPr>
          <w:rFonts w:ascii="IberPangea" w:hAnsi="IberPangea" w:cs="IberPangea"/>
        </w:rPr>
        <w:t>;</w:t>
      </w:r>
      <w:proofErr w:type="gramEnd"/>
      <w:r w:rsidRPr="00DB0200">
        <w:rPr>
          <w:rFonts w:ascii="IberPangea" w:hAnsi="IberPangea" w:cs="IberPangea"/>
        </w:rPr>
        <w:t xml:space="preserve"> </w:t>
      </w:r>
    </w:p>
    <w:p w14:paraId="07566CAA" w14:textId="77777777" w:rsidR="008B55AF" w:rsidRPr="00DB0200" w:rsidRDefault="008B55AF" w:rsidP="001B67BD">
      <w:pPr>
        <w:spacing w:line="360" w:lineRule="auto"/>
        <w:jc w:val="both"/>
        <w:rPr>
          <w:rFonts w:ascii="IberPangea" w:hAnsi="IberPangea" w:cs="IberPangea"/>
        </w:rPr>
      </w:pPr>
      <w:r w:rsidRPr="00DB0200">
        <w:rPr>
          <w:rFonts w:ascii="IberPangea" w:hAnsi="IberPangea" w:cs="IberPangea"/>
          <w:b/>
        </w:rPr>
        <w:t xml:space="preserve">Claim: </w:t>
      </w:r>
      <w:r w:rsidR="001B67BD" w:rsidRPr="00DB0200">
        <w:rPr>
          <w:rFonts w:ascii="IberPangea" w:hAnsi="IberPangea" w:cs="IberPangea"/>
        </w:rPr>
        <w:t>means</w:t>
      </w:r>
      <w:r w:rsidR="001B67BD" w:rsidRPr="00DB0200">
        <w:rPr>
          <w:rFonts w:ascii="IberPangea" w:hAnsi="IberPangea" w:cs="IberPangea"/>
          <w:b/>
        </w:rPr>
        <w:t xml:space="preserve"> </w:t>
      </w:r>
      <w:r w:rsidRPr="00DB0200">
        <w:rPr>
          <w:rFonts w:ascii="IberPangea" w:hAnsi="IberPangea" w:cs="IberPangea"/>
        </w:rPr>
        <w:t>any claim, demand, action or proceeding of</w:t>
      </w:r>
      <w:r w:rsidR="00D53B75" w:rsidRPr="00DB0200">
        <w:rPr>
          <w:rFonts w:ascii="IberPangea" w:hAnsi="IberPangea" w:cs="IberPangea"/>
        </w:rPr>
        <w:t xml:space="preserve"> any kind, actual or </w:t>
      </w:r>
      <w:proofErr w:type="gramStart"/>
      <w:r w:rsidR="00D53B75" w:rsidRPr="00DB0200">
        <w:rPr>
          <w:rFonts w:ascii="IberPangea" w:hAnsi="IberPangea" w:cs="IberPangea"/>
        </w:rPr>
        <w:t>contingent;</w:t>
      </w:r>
      <w:proofErr w:type="gramEnd"/>
    </w:p>
    <w:p w14:paraId="1993595A" w14:textId="0BBE1B23" w:rsidR="00E159D9" w:rsidRPr="00DB0200" w:rsidRDefault="0F93E47B" w:rsidP="001B67BD">
      <w:pPr>
        <w:spacing w:line="360" w:lineRule="auto"/>
        <w:ind w:right="60"/>
        <w:jc w:val="both"/>
        <w:rPr>
          <w:rFonts w:ascii="IberPangea" w:eastAsia="Arial" w:hAnsi="IberPangea" w:cs="IberPangea"/>
          <w:spacing w:val="-1"/>
          <w:lang w:val="en-US"/>
        </w:rPr>
      </w:pPr>
      <w:r w:rsidRPr="00DB0200">
        <w:rPr>
          <w:rFonts w:ascii="IberPangea" w:hAnsi="IberPangea" w:cs="IberPangea"/>
          <w:b/>
          <w:bCs/>
        </w:rPr>
        <w:t>SP</w:t>
      </w:r>
      <w:r w:rsidR="002E03C2" w:rsidRPr="00DB0200">
        <w:rPr>
          <w:rFonts w:ascii="IberPangea" w:hAnsi="IberPangea" w:cs="IberPangea"/>
          <w:b/>
          <w:bCs/>
        </w:rPr>
        <w:t xml:space="preserve"> </w:t>
      </w:r>
      <w:r w:rsidRPr="00DB0200">
        <w:rPr>
          <w:rFonts w:ascii="IberPangea" w:hAnsi="IberPangea" w:cs="IberPangea"/>
          <w:b/>
          <w:bCs/>
        </w:rPr>
        <w:t>ENW</w:t>
      </w:r>
      <w:r w:rsidR="00E159D9" w:rsidRPr="00DB0200">
        <w:rPr>
          <w:rFonts w:ascii="IberPangea" w:hAnsi="IberPangea" w:cs="IberPangea"/>
          <w:b/>
          <w:bCs/>
        </w:rPr>
        <w:t xml:space="preserve"> Network: </w:t>
      </w:r>
      <w:r w:rsidR="00E159D9" w:rsidRPr="00DB0200">
        <w:rPr>
          <w:rFonts w:ascii="IberPangea" w:eastAsia="Arial" w:hAnsi="IberPangea" w:cs="IberPangea"/>
          <w:spacing w:val="-2"/>
          <w:lang w:val="en-US"/>
        </w:rPr>
        <w:t>m</w:t>
      </w:r>
      <w:r w:rsidR="00E159D9" w:rsidRPr="00DB0200">
        <w:rPr>
          <w:rFonts w:ascii="IberPangea" w:eastAsia="Arial" w:hAnsi="IberPangea" w:cs="IberPangea"/>
          <w:lang w:val="en-US"/>
        </w:rPr>
        <w:t>e</w:t>
      </w:r>
      <w:r w:rsidR="00E159D9" w:rsidRPr="00DB0200">
        <w:rPr>
          <w:rFonts w:ascii="IberPangea" w:eastAsia="Arial" w:hAnsi="IberPangea" w:cs="IberPangea"/>
          <w:spacing w:val="-1"/>
          <w:lang w:val="en-US"/>
        </w:rPr>
        <w:t>a</w:t>
      </w:r>
      <w:r w:rsidR="00E159D9" w:rsidRPr="00DB0200">
        <w:rPr>
          <w:rFonts w:ascii="IberPangea" w:eastAsia="Arial" w:hAnsi="IberPangea" w:cs="IberPangea"/>
          <w:lang w:val="en-US"/>
        </w:rPr>
        <w:t>ns</w:t>
      </w:r>
      <w:r w:rsidR="00E159D9" w:rsidRPr="00DB0200">
        <w:rPr>
          <w:rFonts w:ascii="IberPangea" w:eastAsia="Arial" w:hAnsi="IberPangea" w:cs="IberPangea"/>
          <w:spacing w:val="53"/>
          <w:lang w:val="en-US"/>
        </w:rPr>
        <w:t xml:space="preserve"> </w:t>
      </w:r>
      <w:r w:rsidR="00E159D9" w:rsidRPr="00DB0200">
        <w:rPr>
          <w:rFonts w:ascii="IberPangea" w:eastAsia="Arial" w:hAnsi="IberPangea" w:cs="IberPangea"/>
          <w:spacing w:val="1"/>
          <w:lang w:val="en-US"/>
        </w:rPr>
        <w:t>t</w:t>
      </w:r>
      <w:r w:rsidR="00E159D9" w:rsidRPr="00DB0200">
        <w:rPr>
          <w:rFonts w:ascii="IberPangea" w:eastAsia="Arial" w:hAnsi="IberPangea" w:cs="IberPangea"/>
          <w:lang w:val="en-US"/>
        </w:rPr>
        <w:t>he</w:t>
      </w:r>
      <w:r w:rsidR="00E159D9" w:rsidRPr="00DB0200">
        <w:rPr>
          <w:rFonts w:ascii="IberPangea" w:eastAsia="Arial" w:hAnsi="IberPangea" w:cs="IberPangea"/>
          <w:spacing w:val="53"/>
          <w:lang w:val="en-US"/>
        </w:rPr>
        <w:t xml:space="preserve"> </w:t>
      </w:r>
      <w:r w:rsidR="00E159D9" w:rsidRPr="00DB0200">
        <w:rPr>
          <w:rFonts w:ascii="IberPangea" w:eastAsia="Arial" w:hAnsi="IberPangea" w:cs="IberPangea"/>
          <w:lang w:val="en-US"/>
        </w:rPr>
        <w:t>e</w:t>
      </w:r>
      <w:r w:rsidR="00E159D9" w:rsidRPr="00DB0200">
        <w:rPr>
          <w:rFonts w:ascii="IberPangea" w:eastAsia="Arial" w:hAnsi="IberPangea" w:cs="IberPangea"/>
          <w:spacing w:val="-1"/>
          <w:lang w:val="en-US"/>
        </w:rPr>
        <w:t>l</w:t>
      </w:r>
      <w:r w:rsidR="00E159D9" w:rsidRPr="00DB0200">
        <w:rPr>
          <w:rFonts w:ascii="IberPangea" w:eastAsia="Arial" w:hAnsi="IberPangea" w:cs="IberPangea"/>
          <w:lang w:val="en-US"/>
        </w:rPr>
        <w:t>ect</w:t>
      </w:r>
      <w:r w:rsidR="00E159D9" w:rsidRPr="00DB0200">
        <w:rPr>
          <w:rFonts w:ascii="IberPangea" w:eastAsia="Arial" w:hAnsi="IberPangea" w:cs="IberPangea"/>
          <w:spacing w:val="1"/>
          <w:lang w:val="en-US"/>
        </w:rPr>
        <w:t>r</w:t>
      </w:r>
      <w:r w:rsidR="00E159D9" w:rsidRPr="00DB0200">
        <w:rPr>
          <w:rFonts w:ascii="IberPangea" w:eastAsia="Arial" w:hAnsi="IberPangea" w:cs="IberPangea"/>
          <w:spacing w:val="-1"/>
          <w:lang w:val="en-US"/>
        </w:rPr>
        <w:t>i</w:t>
      </w:r>
      <w:r w:rsidR="00E159D9" w:rsidRPr="00DB0200">
        <w:rPr>
          <w:rFonts w:ascii="IberPangea" w:eastAsia="Arial" w:hAnsi="IberPangea" w:cs="IberPangea"/>
          <w:lang w:val="en-US"/>
        </w:rPr>
        <w:t>c</w:t>
      </w:r>
      <w:r w:rsidR="00E159D9" w:rsidRPr="00DB0200">
        <w:rPr>
          <w:rFonts w:ascii="IberPangea" w:eastAsia="Arial" w:hAnsi="IberPangea" w:cs="IberPangea"/>
          <w:spacing w:val="-1"/>
          <w:lang w:val="en-US"/>
        </w:rPr>
        <w:t>i</w:t>
      </w:r>
      <w:r w:rsidR="00E159D9" w:rsidRPr="00DB0200">
        <w:rPr>
          <w:rFonts w:ascii="IberPangea" w:eastAsia="Arial" w:hAnsi="IberPangea" w:cs="IberPangea"/>
          <w:spacing w:val="1"/>
          <w:lang w:val="en-US"/>
        </w:rPr>
        <w:t>t</w:t>
      </w:r>
      <w:r w:rsidR="00E159D9" w:rsidRPr="00DB0200">
        <w:rPr>
          <w:rFonts w:ascii="IberPangea" w:eastAsia="Arial" w:hAnsi="IberPangea" w:cs="IberPangea"/>
          <w:lang w:val="en-US"/>
        </w:rPr>
        <w:t>y</w:t>
      </w:r>
      <w:r w:rsidR="00E159D9" w:rsidRPr="00DB0200">
        <w:rPr>
          <w:rFonts w:ascii="IberPangea" w:eastAsia="Arial" w:hAnsi="IberPangea" w:cs="IberPangea"/>
          <w:spacing w:val="54"/>
          <w:lang w:val="en-US"/>
        </w:rPr>
        <w:t xml:space="preserve"> </w:t>
      </w:r>
      <w:r w:rsidR="00E159D9" w:rsidRPr="00DB0200">
        <w:rPr>
          <w:rFonts w:ascii="IberPangea" w:eastAsia="Arial" w:hAnsi="IberPangea" w:cs="IberPangea"/>
          <w:lang w:val="en-US"/>
        </w:rPr>
        <w:t>n</w:t>
      </w:r>
      <w:r w:rsidR="00E159D9" w:rsidRPr="00DB0200">
        <w:rPr>
          <w:rFonts w:ascii="IberPangea" w:eastAsia="Arial" w:hAnsi="IberPangea" w:cs="IberPangea"/>
          <w:spacing w:val="-3"/>
          <w:lang w:val="en-US"/>
        </w:rPr>
        <w:t>e</w:t>
      </w:r>
      <w:r w:rsidR="00E159D9" w:rsidRPr="00DB0200">
        <w:rPr>
          <w:rFonts w:ascii="IberPangea" w:eastAsia="Arial" w:hAnsi="IberPangea" w:cs="IberPangea"/>
          <w:spacing w:val="1"/>
          <w:lang w:val="en-US"/>
        </w:rPr>
        <w:t>t</w:t>
      </w:r>
      <w:r w:rsidR="00E159D9" w:rsidRPr="00DB0200">
        <w:rPr>
          <w:rFonts w:ascii="IberPangea" w:eastAsia="Arial" w:hAnsi="IberPangea" w:cs="IberPangea"/>
          <w:spacing w:val="-3"/>
          <w:lang w:val="en-US"/>
        </w:rPr>
        <w:t>w</w:t>
      </w:r>
      <w:r w:rsidR="00E159D9" w:rsidRPr="00DB0200">
        <w:rPr>
          <w:rFonts w:ascii="IberPangea" w:eastAsia="Arial" w:hAnsi="IberPangea" w:cs="IberPangea"/>
          <w:lang w:val="en-US"/>
        </w:rPr>
        <w:t>ork</w:t>
      </w:r>
      <w:r w:rsidR="00E159D9" w:rsidRPr="00DB0200">
        <w:rPr>
          <w:rFonts w:ascii="IberPangea" w:eastAsia="Arial" w:hAnsi="IberPangea" w:cs="IberPangea"/>
          <w:spacing w:val="59"/>
          <w:lang w:val="en-US"/>
        </w:rPr>
        <w:t xml:space="preserve"> </w:t>
      </w:r>
      <w:r w:rsidR="00E159D9" w:rsidRPr="00DB0200">
        <w:rPr>
          <w:rFonts w:ascii="IberPangea" w:eastAsia="Arial" w:hAnsi="IberPangea" w:cs="IberPangea"/>
          <w:lang w:val="en-US"/>
        </w:rPr>
        <w:t>a</w:t>
      </w:r>
      <w:r w:rsidR="00E159D9" w:rsidRPr="00DB0200">
        <w:rPr>
          <w:rFonts w:ascii="IberPangea" w:eastAsia="Arial" w:hAnsi="IberPangea" w:cs="IberPangea"/>
          <w:spacing w:val="-1"/>
          <w:lang w:val="en-US"/>
        </w:rPr>
        <w:t>n</w:t>
      </w:r>
      <w:r w:rsidR="00E159D9" w:rsidRPr="00DB0200">
        <w:rPr>
          <w:rFonts w:ascii="IberPangea" w:eastAsia="Arial" w:hAnsi="IberPangea" w:cs="IberPangea"/>
          <w:lang w:val="en-US"/>
        </w:rPr>
        <w:t>d</w:t>
      </w:r>
      <w:r w:rsidR="00E159D9" w:rsidRPr="00DB0200">
        <w:rPr>
          <w:rFonts w:ascii="IberPangea" w:eastAsia="Arial" w:hAnsi="IberPangea" w:cs="IberPangea"/>
          <w:spacing w:val="53"/>
          <w:lang w:val="en-US"/>
        </w:rPr>
        <w:t xml:space="preserve"> </w:t>
      </w:r>
      <w:r w:rsidR="00E159D9" w:rsidRPr="00DB0200">
        <w:rPr>
          <w:rFonts w:ascii="IberPangea" w:eastAsia="Arial" w:hAnsi="IberPangea" w:cs="IberPangea"/>
          <w:lang w:val="en-US"/>
        </w:rPr>
        <w:t>ass</w:t>
      </w:r>
      <w:r w:rsidR="00E159D9" w:rsidRPr="00DB0200">
        <w:rPr>
          <w:rFonts w:ascii="IberPangea" w:eastAsia="Arial" w:hAnsi="IberPangea" w:cs="IberPangea"/>
          <w:spacing w:val="-1"/>
          <w:lang w:val="en-US"/>
        </w:rPr>
        <w:t>o</w:t>
      </w:r>
      <w:r w:rsidR="00E159D9" w:rsidRPr="00DB0200">
        <w:rPr>
          <w:rFonts w:ascii="IberPangea" w:eastAsia="Arial" w:hAnsi="IberPangea" w:cs="IberPangea"/>
          <w:lang w:val="en-US"/>
        </w:rPr>
        <w:t>c</w:t>
      </w:r>
      <w:r w:rsidR="00E159D9" w:rsidRPr="00DB0200">
        <w:rPr>
          <w:rFonts w:ascii="IberPangea" w:eastAsia="Arial" w:hAnsi="IberPangea" w:cs="IberPangea"/>
          <w:spacing w:val="-1"/>
          <w:lang w:val="en-US"/>
        </w:rPr>
        <w:t>i</w:t>
      </w:r>
      <w:r w:rsidR="00E159D9" w:rsidRPr="00DB0200">
        <w:rPr>
          <w:rFonts w:ascii="IberPangea" w:eastAsia="Arial" w:hAnsi="IberPangea" w:cs="IberPangea"/>
          <w:lang w:val="en-US"/>
        </w:rPr>
        <w:t>at</w:t>
      </w:r>
      <w:r w:rsidR="00E159D9" w:rsidRPr="00DB0200">
        <w:rPr>
          <w:rFonts w:ascii="IberPangea" w:eastAsia="Arial" w:hAnsi="IberPangea" w:cs="IberPangea"/>
          <w:spacing w:val="-2"/>
          <w:lang w:val="en-US"/>
        </w:rPr>
        <w:t>e</w:t>
      </w:r>
      <w:r w:rsidR="00E159D9" w:rsidRPr="00DB0200">
        <w:rPr>
          <w:rFonts w:ascii="IberPangea" w:eastAsia="Arial" w:hAnsi="IberPangea" w:cs="IberPangea"/>
          <w:lang w:val="en-US"/>
        </w:rPr>
        <w:t>d ass</w:t>
      </w:r>
      <w:r w:rsidR="00E159D9" w:rsidRPr="00DB0200">
        <w:rPr>
          <w:rFonts w:ascii="IberPangea" w:eastAsia="Arial" w:hAnsi="IberPangea" w:cs="IberPangea"/>
          <w:spacing w:val="-1"/>
          <w:lang w:val="en-US"/>
        </w:rPr>
        <w:t>e</w:t>
      </w:r>
      <w:r w:rsidR="00E159D9" w:rsidRPr="00DB0200">
        <w:rPr>
          <w:rFonts w:ascii="IberPangea" w:eastAsia="Arial" w:hAnsi="IberPangea" w:cs="IberPangea"/>
          <w:spacing w:val="1"/>
          <w:lang w:val="en-US"/>
        </w:rPr>
        <w:t>t</w:t>
      </w:r>
      <w:r w:rsidR="00E159D9" w:rsidRPr="00DB0200">
        <w:rPr>
          <w:rFonts w:ascii="IberPangea" w:eastAsia="Arial" w:hAnsi="IberPangea" w:cs="IberPangea"/>
          <w:lang w:val="en-US"/>
        </w:rPr>
        <w:t>s</w:t>
      </w:r>
      <w:r w:rsidR="00E159D9" w:rsidRPr="00DB0200">
        <w:rPr>
          <w:rFonts w:ascii="IberPangea" w:eastAsia="Arial" w:hAnsi="IberPangea" w:cs="IberPangea"/>
          <w:spacing w:val="-1"/>
          <w:lang w:val="en-US"/>
        </w:rPr>
        <w:t xml:space="preserve"> </w:t>
      </w:r>
      <w:r w:rsidR="00E159D9" w:rsidRPr="00DB0200">
        <w:rPr>
          <w:rFonts w:ascii="IberPangea" w:eastAsia="Arial" w:hAnsi="IberPangea" w:cs="IberPangea"/>
          <w:lang w:val="en-US"/>
        </w:rPr>
        <w:t>u</w:t>
      </w:r>
      <w:r w:rsidR="00E159D9" w:rsidRPr="00DB0200">
        <w:rPr>
          <w:rFonts w:ascii="IberPangea" w:eastAsia="Arial" w:hAnsi="IberPangea" w:cs="IberPangea"/>
          <w:spacing w:val="-1"/>
          <w:lang w:val="en-US"/>
        </w:rPr>
        <w:t>n</w:t>
      </w:r>
      <w:r w:rsidR="00E159D9" w:rsidRPr="00DB0200">
        <w:rPr>
          <w:rFonts w:ascii="IberPangea" w:eastAsia="Arial" w:hAnsi="IberPangea" w:cs="IberPangea"/>
          <w:lang w:val="en-US"/>
        </w:rPr>
        <w:t>d</w:t>
      </w:r>
      <w:r w:rsidR="00E159D9" w:rsidRPr="00DB0200">
        <w:rPr>
          <w:rFonts w:ascii="IberPangea" w:eastAsia="Arial" w:hAnsi="IberPangea" w:cs="IberPangea"/>
          <w:spacing w:val="-1"/>
          <w:lang w:val="en-US"/>
        </w:rPr>
        <w:t>e</w:t>
      </w:r>
      <w:r w:rsidR="00E159D9" w:rsidRPr="00DB0200">
        <w:rPr>
          <w:rFonts w:ascii="IberPangea" w:eastAsia="Arial" w:hAnsi="IberPangea" w:cs="IberPangea"/>
          <w:lang w:val="en-US"/>
        </w:rPr>
        <w:t xml:space="preserve">r </w:t>
      </w:r>
      <w:r w:rsidR="5318BE5B" w:rsidRPr="00DB0200">
        <w:rPr>
          <w:rFonts w:ascii="IberPangea" w:eastAsia="Arial" w:hAnsi="IberPangea" w:cs="IberPangea"/>
          <w:spacing w:val="-1"/>
          <w:lang w:val="en-US"/>
        </w:rPr>
        <w:t>SP</w:t>
      </w:r>
      <w:r w:rsidR="002E03C2" w:rsidRPr="00DB0200">
        <w:rPr>
          <w:rFonts w:ascii="IberPangea" w:eastAsia="Arial" w:hAnsi="IberPangea" w:cs="IberPangea"/>
          <w:spacing w:val="-1"/>
          <w:lang w:val="en-US"/>
        </w:rPr>
        <w:t xml:space="preserve"> </w:t>
      </w:r>
      <w:r w:rsidR="5318BE5B" w:rsidRPr="00DB0200">
        <w:rPr>
          <w:rFonts w:ascii="IberPangea" w:eastAsia="Arial" w:hAnsi="IberPangea" w:cs="IberPangea"/>
          <w:spacing w:val="-1"/>
          <w:lang w:val="en-US"/>
        </w:rPr>
        <w:t>ENW</w:t>
      </w:r>
      <w:r w:rsidR="001B67BD" w:rsidRPr="00DB0200">
        <w:rPr>
          <w:rFonts w:ascii="IberPangea" w:eastAsia="Arial" w:hAnsi="IberPangea" w:cs="IberPangea"/>
          <w:spacing w:val="-1"/>
          <w:lang w:val="en-US"/>
        </w:rPr>
        <w:t>’s</w:t>
      </w:r>
      <w:r w:rsidR="00E159D9" w:rsidRPr="00DB0200">
        <w:rPr>
          <w:rFonts w:ascii="IberPangea" w:eastAsia="Arial" w:hAnsi="IberPangea" w:cs="IberPangea"/>
          <w:spacing w:val="1"/>
          <w:lang w:val="en-US"/>
        </w:rPr>
        <w:t xml:space="preserve"> </w:t>
      </w:r>
      <w:r w:rsidR="00E159D9" w:rsidRPr="00DB0200">
        <w:rPr>
          <w:rFonts w:ascii="IberPangea" w:eastAsia="Arial" w:hAnsi="IberPangea" w:cs="IberPangea"/>
          <w:lang w:val="en-US"/>
        </w:rPr>
        <w:t>o</w:t>
      </w:r>
      <w:r w:rsidR="00E159D9" w:rsidRPr="00DB0200">
        <w:rPr>
          <w:rFonts w:ascii="IberPangea" w:eastAsia="Arial" w:hAnsi="IberPangea" w:cs="IberPangea"/>
          <w:spacing w:val="-1"/>
          <w:lang w:val="en-US"/>
        </w:rPr>
        <w:t>p</w:t>
      </w:r>
      <w:r w:rsidR="00E159D9" w:rsidRPr="00DB0200">
        <w:rPr>
          <w:rFonts w:ascii="IberPangea" w:eastAsia="Arial" w:hAnsi="IberPangea" w:cs="IberPangea"/>
          <w:lang w:val="en-US"/>
        </w:rPr>
        <w:t>er</w:t>
      </w:r>
      <w:r w:rsidR="00E159D9" w:rsidRPr="00DB0200">
        <w:rPr>
          <w:rFonts w:ascii="IberPangea" w:eastAsia="Arial" w:hAnsi="IberPangea" w:cs="IberPangea"/>
          <w:spacing w:val="-2"/>
          <w:lang w:val="en-US"/>
        </w:rPr>
        <w:t>a</w:t>
      </w:r>
      <w:r w:rsidR="00E159D9" w:rsidRPr="00DB0200">
        <w:rPr>
          <w:rFonts w:ascii="IberPangea" w:eastAsia="Arial" w:hAnsi="IberPangea" w:cs="IberPangea"/>
          <w:spacing w:val="1"/>
          <w:lang w:val="en-US"/>
        </w:rPr>
        <w:t>t</w:t>
      </w:r>
      <w:r w:rsidR="00E159D9" w:rsidRPr="00DB0200">
        <w:rPr>
          <w:rFonts w:ascii="IberPangea" w:eastAsia="Arial" w:hAnsi="IberPangea" w:cs="IberPangea"/>
          <w:spacing w:val="-1"/>
          <w:lang w:val="en-US"/>
        </w:rPr>
        <w:t>i</w:t>
      </w:r>
      <w:r w:rsidR="00E159D9" w:rsidRPr="00DB0200">
        <w:rPr>
          <w:rFonts w:ascii="IberPangea" w:eastAsia="Arial" w:hAnsi="IberPangea" w:cs="IberPangea"/>
          <w:lang w:val="en-US"/>
        </w:rPr>
        <w:t>o</w:t>
      </w:r>
      <w:r w:rsidR="00E159D9" w:rsidRPr="00DB0200">
        <w:rPr>
          <w:rFonts w:ascii="IberPangea" w:eastAsia="Arial" w:hAnsi="IberPangea" w:cs="IberPangea"/>
          <w:spacing w:val="-1"/>
          <w:lang w:val="en-US"/>
        </w:rPr>
        <w:t>n</w:t>
      </w:r>
      <w:r w:rsidR="00E159D9" w:rsidRPr="00DB0200">
        <w:rPr>
          <w:rFonts w:ascii="IberPangea" w:eastAsia="Arial" w:hAnsi="IberPangea" w:cs="IberPangea"/>
          <w:lang w:val="en-US"/>
        </w:rPr>
        <w:t xml:space="preserve">al </w:t>
      </w:r>
      <w:proofErr w:type="gramStart"/>
      <w:r w:rsidR="00E159D9" w:rsidRPr="00DB0200">
        <w:rPr>
          <w:rFonts w:ascii="IberPangea" w:eastAsia="Arial" w:hAnsi="IberPangea" w:cs="IberPangea"/>
          <w:lang w:val="en-US"/>
        </w:rPr>
        <w:t>co</w:t>
      </w:r>
      <w:r w:rsidR="00E159D9" w:rsidRPr="00DB0200">
        <w:rPr>
          <w:rFonts w:ascii="IberPangea" w:eastAsia="Arial" w:hAnsi="IberPangea" w:cs="IberPangea"/>
          <w:spacing w:val="-1"/>
          <w:lang w:val="en-US"/>
        </w:rPr>
        <w:t>nt</w:t>
      </w:r>
      <w:r w:rsidR="00E159D9" w:rsidRPr="00DB0200">
        <w:rPr>
          <w:rFonts w:ascii="IberPangea" w:eastAsia="Arial" w:hAnsi="IberPangea" w:cs="IberPangea"/>
          <w:spacing w:val="1"/>
          <w:lang w:val="en-US"/>
        </w:rPr>
        <w:t>r</w:t>
      </w:r>
      <w:r w:rsidR="00E159D9" w:rsidRPr="00DB0200">
        <w:rPr>
          <w:rFonts w:ascii="IberPangea" w:eastAsia="Arial" w:hAnsi="IberPangea" w:cs="IberPangea"/>
          <w:lang w:val="en-US"/>
        </w:rPr>
        <w:t>o</w:t>
      </w:r>
      <w:r w:rsidR="00E159D9" w:rsidRPr="00DB0200">
        <w:rPr>
          <w:rFonts w:ascii="IberPangea" w:eastAsia="Arial" w:hAnsi="IberPangea" w:cs="IberPangea"/>
          <w:spacing w:val="-1"/>
          <w:lang w:val="en-US"/>
        </w:rPr>
        <w:t>l</w:t>
      </w:r>
      <w:r w:rsidR="00D53B75" w:rsidRPr="00DB0200">
        <w:rPr>
          <w:rFonts w:ascii="IberPangea" w:eastAsia="Arial" w:hAnsi="IberPangea" w:cs="IberPangea"/>
          <w:spacing w:val="-1"/>
          <w:lang w:val="en-US"/>
        </w:rPr>
        <w:t>;</w:t>
      </w:r>
      <w:proofErr w:type="gramEnd"/>
    </w:p>
    <w:p w14:paraId="44D78FE3" w14:textId="77777777" w:rsidR="000A54B3" w:rsidRPr="00DB0200" w:rsidRDefault="000A54B3" w:rsidP="001B67BD">
      <w:pPr>
        <w:spacing w:line="360" w:lineRule="auto"/>
        <w:ind w:right="60"/>
        <w:jc w:val="both"/>
        <w:rPr>
          <w:rFonts w:ascii="IberPangea" w:eastAsia="Arial" w:hAnsi="IberPangea" w:cs="IberPangea"/>
          <w:lang w:val="en-US"/>
        </w:rPr>
      </w:pPr>
      <w:r w:rsidRPr="00DB0200">
        <w:rPr>
          <w:rFonts w:ascii="IberPangea" w:hAnsi="IberPangea" w:cs="IberPangea"/>
          <w:b/>
        </w:rPr>
        <w:t>ESQCR</w:t>
      </w:r>
      <w:r w:rsidRPr="00DB0200">
        <w:rPr>
          <w:rFonts w:ascii="IberPangea" w:eastAsia="Arial" w:hAnsi="IberPangea" w:cs="IberPangea"/>
          <w:spacing w:val="-1"/>
          <w:lang w:val="en-US"/>
        </w:rPr>
        <w:t xml:space="preserve">: means The Electricity Safety, Quality and Continuity Regulations 2002 </w:t>
      </w:r>
      <w:r w:rsidRPr="00DB0200">
        <w:rPr>
          <w:rFonts w:ascii="IberPangea" w:hAnsi="IberPangea" w:cs="IberPangea"/>
        </w:rPr>
        <w:t>(as may be amended, replaced or supplemented from time to time</w:t>
      </w:r>
      <w:proofErr w:type="gramStart"/>
      <w:r w:rsidRPr="00DB0200">
        <w:rPr>
          <w:rFonts w:ascii="IberPangea" w:hAnsi="IberPangea" w:cs="IberPangea"/>
        </w:rPr>
        <w:t>);</w:t>
      </w:r>
      <w:proofErr w:type="gramEnd"/>
    </w:p>
    <w:p w14:paraId="1CB7C82A" w14:textId="77777777" w:rsidR="00EE5529" w:rsidRPr="00DB0200" w:rsidRDefault="00E732BB" w:rsidP="001B67BD">
      <w:pPr>
        <w:spacing w:line="360" w:lineRule="auto"/>
        <w:jc w:val="both"/>
        <w:rPr>
          <w:rFonts w:ascii="IberPangea" w:hAnsi="IberPangea" w:cs="IberPangea"/>
        </w:rPr>
      </w:pPr>
      <w:r w:rsidRPr="00DB0200">
        <w:rPr>
          <w:rFonts w:ascii="IberPangea" w:hAnsi="IberPangea" w:cs="IberPangea"/>
          <w:b/>
        </w:rPr>
        <w:t xml:space="preserve">HSWA: </w:t>
      </w:r>
      <w:r w:rsidRPr="00DB0200">
        <w:rPr>
          <w:rFonts w:ascii="IberPangea" w:hAnsi="IberPangea" w:cs="IberPangea"/>
        </w:rPr>
        <w:t>Health and Safety at Work Act 1974</w:t>
      </w:r>
      <w:r w:rsidR="00D53B75" w:rsidRPr="00DB0200">
        <w:rPr>
          <w:rFonts w:ascii="IberPangea" w:hAnsi="IberPangea" w:cs="IberPangea"/>
        </w:rPr>
        <w:t xml:space="preserve"> (as may be amended, replaced or supplemented from time to time</w:t>
      </w:r>
      <w:proofErr w:type="gramStart"/>
      <w:r w:rsidR="00D53B75" w:rsidRPr="00DB0200">
        <w:rPr>
          <w:rFonts w:ascii="IberPangea" w:hAnsi="IberPangea" w:cs="IberPangea"/>
        </w:rPr>
        <w:t>);</w:t>
      </w:r>
      <w:proofErr w:type="gramEnd"/>
      <w:r w:rsidR="00786530" w:rsidRPr="00DB0200">
        <w:rPr>
          <w:rFonts w:ascii="IberPangea" w:hAnsi="IberPangea" w:cs="IberPangea"/>
        </w:rPr>
        <w:t xml:space="preserve"> </w:t>
      </w:r>
    </w:p>
    <w:p w14:paraId="5186BEC9" w14:textId="77777777" w:rsidR="00795498" w:rsidRPr="00DB0200" w:rsidRDefault="00795498" w:rsidP="00795498">
      <w:pPr>
        <w:spacing w:line="360" w:lineRule="auto"/>
        <w:jc w:val="both"/>
        <w:rPr>
          <w:rFonts w:ascii="IberPangea" w:hAnsi="IberPangea" w:cs="IberPangea"/>
        </w:rPr>
      </w:pPr>
      <w:r w:rsidRPr="00DB0200">
        <w:rPr>
          <w:rFonts w:ascii="IberPangea" w:hAnsi="IberPangea" w:cs="IberPangea"/>
          <w:b/>
        </w:rPr>
        <w:lastRenderedPageBreak/>
        <w:t>Regulatory Incentive Losses:</w:t>
      </w:r>
      <w:r w:rsidRPr="00DB0200">
        <w:rPr>
          <w:rFonts w:ascii="IberPangea" w:hAnsi="IberPangea" w:cs="IberPangea"/>
        </w:rPr>
        <w:t xml:space="preserve"> means:</w:t>
      </w:r>
    </w:p>
    <w:p w14:paraId="39520275" w14:textId="1723C8B0" w:rsidR="00795498" w:rsidRPr="00DB0200" w:rsidRDefault="007B2FE1" w:rsidP="009313B5">
      <w:pPr>
        <w:spacing w:line="360" w:lineRule="auto"/>
        <w:ind w:left="1554" w:right="62" w:hanging="728"/>
        <w:jc w:val="both"/>
        <w:rPr>
          <w:rFonts w:ascii="IberPangea" w:eastAsia="Arial" w:hAnsi="IberPangea" w:cs="IberPangea"/>
        </w:rPr>
      </w:pPr>
      <w:r w:rsidRPr="00DB0200">
        <w:rPr>
          <w:rFonts w:ascii="IberPangea" w:eastAsia="Arial" w:hAnsi="IberPangea" w:cs="IberPangea"/>
        </w:rPr>
        <w:t>(a)</w:t>
      </w:r>
      <w:r w:rsidRPr="00DB0200">
        <w:rPr>
          <w:rFonts w:ascii="IberPangea" w:hAnsi="IberPangea" w:cs="IberPangea"/>
        </w:rPr>
        <w:tab/>
      </w:r>
      <w:r w:rsidR="00795498" w:rsidRPr="00DB0200">
        <w:rPr>
          <w:rFonts w:ascii="IberPangea" w:eastAsia="Arial" w:hAnsi="IberPangea" w:cs="IberPangea"/>
        </w:rPr>
        <w:t xml:space="preserve">the regulatory incentive as defined in Charge Restriction Condition 8 (Adjustment of licensee’s revenue to reflect quality of service performance) as defined in </w:t>
      </w:r>
      <w:r w:rsidR="0F93E47B" w:rsidRPr="00DB0200">
        <w:rPr>
          <w:rFonts w:ascii="IberPangea" w:eastAsia="Arial" w:hAnsi="IberPangea" w:cs="IberPangea"/>
        </w:rPr>
        <w:t>SP</w:t>
      </w:r>
      <w:r w:rsidR="002E03C2" w:rsidRPr="00DB0200">
        <w:rPr>
          <w:rFonts w:ascii="IberPangea" w:eastAsia="Arial" w:hAnsi="IberPangea" w:cs="IberPangea"/>
        </w:rPr>
        <w:t xml:space="preserve"> </w:t>
      </w:r>
      <w:r w:rsidR="0F93E47B" w:rsidRPr="00DB0200">
        <w:rPr>
          <w:rFonts w:ascii="IberPangea" w:eastAsia="Arial" w:hAnsi="IberPangea" w:cs="IberPangea"/>
        </w:rPr>
        <w:t>ENW</w:t>
      </w:r>
      <w:r w:rsidR="00795498" w:rsidRPr="00DB0200">
        <w:rPr>
          <w:rFonts w:ascii="IberPangea" w:eastAsia="Arial" w:hAnsi="IberPangea" w:cs="IberPangea"/>
        </w:rPr>
        <w:t xml:space="preserve">’s Special Conditions of its </w:t>
      </w:r>
      <w:proofErr w:type="gramStart"/>
      <w:r w:rsidR="00795498" w:rsidRPr="00DB0200">
        <w:rPr>
          <w:rFonts w:ascii="IberPangea" w:eastAsia="Arial" w:hAnsi="IberPangea" w:cs="IberPangea"/>
        </w:rPr>
        <w:t xml:space="preserve">license;  </w:t>
      </w:r>
      <w:r w:rsidRPr="00DB0200">
        <w:rPr>
          <w:rFonts w:ascii="IberPangea" w:eastAsia="Arial" w:hAnsi="IberPangea" w:cs="IberPangea"/>
        </w:rPr>
        <w:t>and</w:t>
      </w:r>
      <w:proofErr w:type="gramEnd"/>
      <w:r w:rsidRPr="00DB0200">
        <w:rPr>
          <w:rFonts w:ascii="IberPangea" w:eastAsia="Arial" w:hAnsi="IberPangea" w:cs="IberPangea"/>
        </w:rPr>
        <w:t>/or</w:t>
      </w:r>
    </w:p>
    <w:p w14:paraId="1A350964" w14:textId="1298C66A" w:rsidR="00795498" w:rsidRPr="00DB0200" w:rsidRDefault="007B2FE1" w:rsidP="009313B5">
      <w:pPr>
        <w:spacing w:line="360" w:lineRule="auto"/>
        <w:ind w:left="1554" w:right="62" w:hanging="728"/>
        <w:jc w:val="both"/>
        <w:rPr>
          <w:rFonts w:ascii="IberPangea" w:eastAsia="Arial" w:hAnsi="IberPangea" w:cs="IberPangea"/>
        </w:rPr>
      </w:pPr>
      <w:r w:rsidRPr="00DB0200">
        <w:rPr>
          <w:rFonts w:ascii="IberPangea" w:eastAsia="Arial" w:hAnsi="IberPangea" w:cs="IberPangea"/>
        </w:rPr>
        <w:t>(b)</w:t>
      </w:r>
      <w:r w:rsidRPr="00DB0200">
        <w:rPr>
          <w:rFonts w:ascii="IberPangea" w:hAnsi="IberPangea" w:cs="IberPangea"/>
        </w:rPr>
        <w:tab/>
      </w:r>
      <w:r w:rsidR="00795498" w:rsidRPr="00DB0200">
        <w:rPr>
          <w:rFonts w:ascii="IberPangea" w:eastAsia="Arial" w:hAnsi="IberPangea" w:cs="IberPangea"/>
        </w:rPr>
        <w:t xml:space="preserve">any other compensation, fines, penalties and/or payments paid, or agreed to be paid, by </w:t>
      </w:r>
      <w:r w:rsidR="0F93E47B" w:rsidRPr="00DB0200">
        <w:rPr>
          <w:rFonts w:ascii="IberPangea" w:eastAsia="Arial" w:hAnsi="IberPangea" w:cs="IberPangea"/>
        </w:rPr>
        <w:t>SP</w:t>
      </w:r>
      <w:r w:rsidR="002E03C2" w:rsidRPr="00DB0200">
        <w:rPr>
          <w:rFonts w:ascii="IberPangea" w:eastAsia="Arial" w:hAnsi="IberPangea" w:cs="IberPangea"/>
        </w:rPr>
        <w:t xml:space="preserve"> </w:t>
      </w:r>
      <w:r w:rsidR="0F93E47B" w:rsidRPr="00DB0200">
        <w:rPr>
          <w:rFonts w:ascii="IberPangea" w:eastAsia="Arial" w:hAnsi="IberPangea" w:cs="IberPangea"/>
        </w:rPr>
        <w:t>ENW</w:t>
      </w:r>
      <w:r w:rsidR="00795498" w:rsidRPr="00DB0200">
        <w:rPr>
          <w:rFonts w:ascii="IberPangea" w:eastAsia="Arial" w:hAnsi="IberPangea" w:cs="IberPangea"/>
        </w:rPr>
        <w:t xml:space="preserve"> to any of its customers or other third parties, and any regulatory performance penalties including in relation to Customer Interruptions (“CI”) and Customer Minutes List (“CML) as may be required or recommended by Ofgem (whether specifically or pursuant to general guidance applicable to </w:t>
      </w:r>
      <w:r w:rsidR="0F93E47B" w:rsidRPr="00DB0200">
        <w:rPr>
          <w:rFonts w:ascii="IberPangea" w:eastAsia="Arial" w:hAnsi="IberPangea" w:cs="IberPangea"/>
        </w:rPr>
        <w:t>SP</w:t>
      </w:r>
      <w:r w:rsidR="002E03C2" w:rsidRPr="00DB0200">
        <w:rPr>
          <w:rFonts w:ascii="IberPangea" w:eastAsia="Arial" w:hAnsi="IberPangea" w:cs="IberPangea"/>
        </w:rPr>
        <w:t xml:space="preserve"> </w:t>
      </w:r>
      <w:r w:rsidR="0F93E47B" w:rsidRPr="00DB0200">
        <w:rPr>
          <w:rFonts w:ascii="IberPangea" w:eastAsia="Arial" w:hAnsi="IberPangea" w:cs="IberPangea"/>
        </w:rPr>
        <w:t>ENW</w:t>
      </w:r>
      <w:r w:rsidR="00795498" w:rsidRPr="00DB0200">
        <w:rPr>
          <w:rFonts w:ascii="IberPangea" w:eastAsia="Arial" w:hAnsi="IberPangea" w:cs="IberPangea"/>
        </w:rPr>
        <w:t>) or any similar or successor organisation and/or any other regulator</w:t>
      </w:r>
      <w:r w:rsidR="00786530" w:rsidRPr="00DB0200">
        <w:rPr>
          <w:rFonts w:ascii="IberPangea" w:eastAsia="Arial" w:hAnsi="IberPangea" w:cs="IberPangea"/>
        </w:rPr>
        <w:t>; and</w:t>
      </w:r>
    </w:p>
    <w:p w14:paraId="7FB5EE5B" w14:textId="0A009DD6" w:rsidR="00786530" w:rsidRPr="00DB0200" w:rsidRDefault="00786530" w:rsidP="00786530">
      <w:pPr>
        <w:spacing w:line="360" w:lineRule="auto"/>
        <w:jc w:val="both"/>
        <w:rPr>
          <w:rFonts w:ascii="IberPangea" w:hAnsi="IberPangea" w:cs="IberPangea"/>
        </w:rPr>
      </w:pPr>
      <w:r w:rsidRPr="00DB0200">
        <w:rPr>
          <w:rFonts w:ascii="IberPangea" w:hAnsi="IberPangea" w:cs="IberPangea"/>
          <w:b/>
          <w:bCs/>
        </w:rPr>
        <w:t>Works</w:t>
      </w:r>
      <w:r w:rsidRPr="00DB0200">
        <w:rPr>
          <w:rFonts w:ascii="IberPangea" w:hAnsi="IberPangea" w:cs="IberPangea"/>
        </w:rPr>
        <w:t xml:space="preserve">: means all works to be undertaken by the Indemnifier on the </w:t>
      </w:r>
      <w:r w:rsidR="0F93E47B" w:rsidRPr="00DB0200">
        <w:rPr>
          <w:rFonts w:ascii="IberPangea" w:hAnsi="IberPangea" w:cs="IberPangea"/>
        </w:rPr>
        <w:t>SP</w:t>
      </w:r>
      <w:r w:rsidR="002E03C2" w:rsidRPr="00DB0200">
        <w:rPr>
          <w:rFonts w:ascii="IberPangea" w:hAnsi="IberPangea" w:cs="IberPangea"/>
        </w:rPr>
        <w:t xml:space="preserve"> </w:t>
      </w:r>
      <w:r w:rsidR="0F93E47B" w:rsidRPr="00DB0200">
        <w:rPr>
          <w:rFonts w:ascii="IberPangea" w:hAnsi="IberPangea" w:cs="IberPangea"/>
        </w:rPr>
        <w:t>ENW</w:t>
      </w:r>
      <w:r w:rsidRPr="00DB0200">
        <w:rPr>
          <w:rFonts w:ascii="IberPangea" w:hAnsi="IberPangea" w:cs="IberPangea"/>
        </w:rPr>
        <w:t xml:space="preserve"> Network from time to time, including (without limitation) any electricity cabling, overhead lines, plant connections and ancillary works and the process of determining any point of connection</w:t>
      </w:r>
      <w:r w:rsidR="00E14E89" w:rsidRPr="00DB0200">
        <w:rPr>
          <w:rFonts w:ascii="IberPangea" w:hAnsi="IberPangea" w:cs="IberPangea"/>
        </w:rPr>
        <w:t>.</w:t>
      </w:r>
    </w:p>
    <w:p w14:paraId="01861FA2" w14:textId="77777777" w:rsidR="00786530" w:rsidRPr="00DB0200" w:rsidRDefault="00786530" w:rsidP="009313B5">
      <w:pPr>
        <w:spacing w:line="360" w:lineRule="auto"/>
        <w:ind w:left="1554" w:right="62" w:hanging="728"/>
        <w:jc w:val="both"/>
        <w:rPr>
          <w:rFonts w:ascii="IberPangea" w:eastAsia="Arial" w:hAnsi="IberPangea" w:cs="IberPangea"/>
        </w:rPr>
      </w:pPr>
    </w:p>
    <w:p w14:paraId="11784606" w14:textId="77777777" w:rsidR="003E06D7" w:rsidRPr="00DB0200" w:rsidRDefault="003E06D7" w:rsidP="00365C1D">
      <w:pPr>
        <w:spacing w:line="360" w:lineRule="auto"/>
        <w:jc w:val="both"/>
        <w:rPr>
          <w:rFonts w:ascii="IberPangea" w:hAnsi="IberPangea" w:cs="IberPangea"/>
        </w:rPr>
      </w:pPr>
      <w:r w:rsidRPr="00DB0200">
        <w:rPr>
          <w:rFonts w:ascii="IberPangea" w:hAnsi="IberPangea" w:cs="IberPangea"/>
        </w:rPr>
        <w:t xml:space="preserve">1.2 </w:t>
      </w:r>
      <w:r w:rsidR="00863E8F" w:rsidRPr="00DB0200">
        <w:rPr>
          <w:rFonts w:ascii="IberPangea" w:hAnsi="IberPangea" w:cs="IberPangea"/>
        </w:rPr>
        <w:tab/>
      </w:r>
      <w:r w:rsidRPr="00DB0200">
        <w:rPr>
          <w:rFonts w:ascii="IberPangea" w:hAnsi="IberPangea" w:cs="IberPangea"/>
        </w:rPr>
        <w:t>Clause headings shall not affect the interpretation of this deed.</w:t>
      </w:r>
    </w:p>
    <w:p w14:paraId="4E230230" w14:textId="77777777" w:rsidR="003E06D7" w:rsidRPr="00DB0200" w:rsidRDefault="003E06D7" w:rsidP="00365C1D">
      <w:pPr>
        <w:spacing w:line="360" w:lineRule="auto"/>
        <w:ind w:left="720" w:hanging="720"/>
        <w:jc w:val="both"/>
        <w:rPr>
          <w:rFonts w:ascii="IberPangea" w:hAnsi="IberPangea" w:cs="IberPangea"/>
        </w:rPr>
      </w:pPr>
      <w:bookmarkStart w:id="6" w:name="a628177"/>
      <w:bookmarkEnd w:id="6"/>
      <w:r w:rsidRPr="00DB0200">
        <w:rPr>
          <w:rFonts w:ascii="IberPangea" w:hAnsi="IberPangea" w:cs="IberPangea"/>
        </w:rPr>
        <w:t xml:space="preserve">1.3 </w:t>
      </w:r>
      <w:r w:rsidR="00863E8F" w:rsidRPr="00DB0200">
        <w:rPr>
          <w:rFonts w:ascii="IberPangea" w:hAnsi="IberPangea" w:cs="IberPangea"/>
        </w:rPr>
        <w:tab/>
      </w:r>
      <w:r w:rsidRPr="00DB0200">
        <w:rPr>
          <w:rFonts w:ascii="IberPangea" w:hAnsi="IberPangea" w:cs="IberPangea"/>
        </w:rPr>
        <w:t>Unless the context otherwise requires, references to clauses are to the clauses of this deed.</w:t>
      </w:r>
    </w:p>
    <w:p w14:paraId="3017BEA6" w14:textId="77777777" w:rsidR="003E06D7" w:rsidRPr="00DB0200" w:rsidRDefault="003E06D7" w:rsidP="00365C1D">
      <w:pPr>
        <w:spacing w:line="360" w:lineRule="auto"/>
        <w:ind w:left="720" w:hanging="720"/>
        <w:jc w:val="both"/>
        <w:rPr>
          <w:rFonts w:ascii="IberPangea" w:hAnsi="IberPangea" w:cs="IberPangea"/>
        </w:rPr>
      </w:pPr>
      <w:bookmarkStart w:id="7" w:name="a399824"/>
      <w:bookmarkEnd w:id="7"/>
      <w:r w:rsidRPr="00DB0200">
        <w:rPr>
          <w:rFonts w:ascii="IberPangea" w:hAnsi="IberPangea" w:cs="IberPangea"/>
        </w:rPr>
        <w:t xml:space="preserve">1.4 </w:t>
      </w:r>
      <w:r w:rsidR="00863E8F" w:rsidRPr="00DB0200">
        <w:rPr>
          <w:rFonts w:ascii="IberPangea" w:hAnsi="IberPangea" w:cs="IberPangea"/>
        </w:rPr>
        <w:tab/>
      </w:r>
      <w:r w:rsidRPr="00DB0200">
        <w:rPr>
          <w:rFonts w:ascii="IberPangea" w:hAnsi="IberPangea" w:cs="IberPangea"/>
        </w:rPr>
        <w:t xml:space="preserve">A </w:t>
      </w:r>
      <w:r w:rsidRPr="00DB0200">
        <w:rPr>
          <w:rFonts w:ascii="IberPangea" w:hAnsi="IberPangea" w:cs="IberPangea"/>
          <w:b/>
          <w:bCs/>
        </w:rPr>
        <w:t>person</w:t>
      </w:r>
      <w:r w:rsidRPr="00DB0200">
        <w:rPr>
          <w:rFonts w:ascii="IberPangea" w:hAnsi="IberPangea" w:cs="IberPangea"/>
        </w:rPr>
        <w:t xml:space="preserve"> includes a natural person, corporate or unincorporated body (</w:t>
      </w:r>
      <w:proofErr w:type="gramStart"/>
      <w:r w:rsidRPr="00DB0200">
        <w:rPr>
          <w:rFonts w:ascii="IberPangea" w:hAnsi="IberPangea" w:cs="IberPangea"/>
        </w:rPr>
        <w:t>whether or not</w:t>
      </w:r>
      <w:proofErr w:type="gramEnd"/>
      <w:r w:rsidRPr="00DB0200">
        <w:rPr>
          <w:rFonts w:ascii="IberPangea" w:hAnsi="IberPangea" w:cs="IberPangea"/>
        </w:rPr>
        <w:t xml:space="preserve"> having separate legal personality).</w:t>
      </w:r>
    </w:p>
    <w:p w14:paraId="19F9A1F3" w14:textId="77777777" w:rsidR="003E06D7" w:rsidRPr="00DB0200" w:rsidRDefault="003E06D7" w:rsidP="00365C1D">
      <w:pPr>
        <w:spacing w:line="360" w:lineRule="auto"/>
        <w:ind w:left="720" w:hanging="720"/>
        <w:jc w:val="both"/>
        <w:rPr>
          <w:rFonts w:ascii="IberPangea" w:hAnsi="IberPangea" w:cs="IberPangea"/>
        </w:rPr>
      </w:pPr>
      <w:bookmarkStart w:id="8" w:name="a350462"/>
      <w:bookmarkEnd w:id="8"/>
      <w:r w:rsidRPr="00DB0200">
        <w:rPr>
          <w:rFonts w:ascii="IberPangea" w:hAnsi="IberPangea" w:cs="IberPangea"/>
        </w:rPr>
        <w:t xml:space="preserve">1.5 </w:t>
      </w:r>
      <w:r w:rsidR="00863E8F" w:rsidRPr="00DB0200">
        <w:rPr>
          <w:rFonts w:ascii="IberPangea" w:hAnsi="IberPangea" w:cs="IberPangea"/>
        </w:rPr>
        <w:tab/>
      </w:r>
      <w:r w:rsidRPr="00DB0200">
        <w:rPr>
          <w:rFonts w:ascii="IberPangea" w:hAnsi="IberPangea" w:cs="IberPangea"/>
        </w:rPr>
        <w:t xml:space="preserve">A reference to a </w:t>
      </w:r>
      <w:r w:rsidRPr="00DB0200">
        <w:rPr>
          <w:rFonts w:ascii="IberPangea" w:hAnsi="IberPangea" w:cs="IberPangea"/>
          <w:b/>
          <w:bCs/>
        </w:rPr>
        <w:t>company</w:t>
      </w:r>
      <w:r w:rsidRPr="00DB0200">
        <w:rPr>
          <w:rFonts w:ascii="IberPangea" w:hAnsi="IberPangea" w:cs="IberPangea"/>
        </w:rPr>
        <w:t xml:space="preserve"> shall include any company, corporation or other body corporate, wherever and however incorporated or established.</w:t>
      </w:r>
    </w:p>
    <w:p w14:paraId="18C6B13C" w14:textId="77777777" w:rsidR="003E06D7" w:rsidRPr="00DB0200" w:rsidRDefault="003E06D7" w:rsidP="00365C1D">
      <w:pPr>
        <w:spacing w:line="360" w:lineRule="auto"/>
        <w:ind w:left="720" w:hanging="720"/>
        <w:jc w:val="both"/>
        <w:rPr>
          <w:rFonts w:ascii="IberPangea" w:hAnsi="IberPangea" w:cs="IberPangea"/>
        </w:rPr>
      </w:pPr>
      <w:bookmarkStart w:id="9" w:name="a232968"/>
      <w:bookmarkEnd w:id="9"/>
      <w:r w:rsidRPr="00DB0200">
        <w:rPr>
          <w:rFonts w:ascii="IberPangea" w:hAnsi="IberPangea" w:cs="IberPangea"/>
        </w:rPr>
        <w:t xml:space="preserve">1.6 </w:t>
      </w:r>
      <w:r w:rsidR="00863E8F" w:rsidRPr="00DB0200">
        <w:rPr>
          <w:rFonts w:ascii="IberPangea" w:hAnsi="IberPangea" w:cs="IberPangea"/>
        </w:rPr>
        <w:tab/>
      </w:r>
      <w:r w:rsidRPr="00DB0200">
        <w:rPr>
          <w:rFonts w:ascii="IberPangea" w:hAnsi="IberPangea" w:cs="IberPangea"/>
        </w:rPr>
        <w:t>Unless the context otherwise requires, words in the singular shall include the plural and the plural shall include the singular.</w:t>
      </w:r>
    </w:p>
    <w:p w14:paraId="198A08FD" w14:textId="77777777" w:rsidR="003E06D7" w:rsidRPr="00DB0200" w:rsidRDefault="003E06D7" w:rsidP="00365C1D">
      <w:pPr>
        <w:spacing w:line="360" w:lineRule="auto"/>
        <w:ind w:left="720" w:hanging="720"/>
        <w:jc w:val="both"/>
        <w:rPr>
          <w:rFonts w:ascii="IberPangea" w:hAnsi="IberPangea" w:cs="IberPangea"/>
        </w:rPr>
      </w:pPr>
      <w:bookmarkStart w:id="10" w:name="a585451"/>
      <w:bookmarkEnd w:id="10"/>
      <w:r w:rsidRPr="00DB0200">
        <w:rPr>
          <w:rFonts w:ascii="IberPangea" w:hAnsi="IberPangea" w:cs="IberPangea"/>
        </w:rPr>
        <w:t xml:space="preserve">1.7 </w:t>
      </w:r>
      <w:r w:rsidR="00863E8F" w:rsidRPr="00DB0200">
        <w:rPr>
          <w:rFonts w:ascii="IberPangea" w:hAnsi="IberPangea" w:cs="IberPangea"/>
        </w:rPr>
        <w:tab/>
      </w:r>
      <w:r w:rsidRPr="00DB0200">
        <w:rPr>
          <w:rFonts w:ascii="IberPangea" w:hAnsi="IberPangea" w:cs="IberPangea"/>
        </w:rPr>
        <w:t>Unless the context otherwise requires, a reference to one gender shall include a reference to the other genders.</w:t>
      </w:r>
    </w:p>
    <w:p w14:paraId="5F87A29B" w14:textId="77777777" w:rsidR="003E06D7" w:rsidRPr="00DB0200" w:rsidRDefault="003E06D7" w:rsidP="00365C1D">
      <w:pPr>
        <w:spacing w:line="360" w:lineRule="auto"/>
        <w:ind w:left="720" w:hanging="720"/>
        <w:jc w:val="both"/>
        <w:rPr>
          <w:rFonts w:ascii="IberPangea" w:hAnsi="IberPangea" w:cs="IberPangea"/>
        </w:rPr>
      </w:pPr>
      <w:bookmarkStart w:id="11" w:name="a528000"/>
      <w:bookmarkEnd w:id="11"/>
      <w:r w:rsidRPr="00DB0200">
        <w:rPr>
          <w:rFonts w:ascii="IberPangea" w:hAnsi="IberPangea" w:cs="IberPangea"/>
        </w:rPr>
        <w:t xml:space="preserve">1.8 </w:t>
      </w:r>
      <w:r w:rsidR="00863E8F" w:rsidRPr="00DB0200">
        <w:rPr>
          <w:rFonts w:ascii="IberPangea" w:hAnsi="IberPangea" w:cs="IberPangea"/>
        </w:rPr>
        <w:tab/>
      </w:r>
      <w:r w:rsidRPr="00DB0200">
        <w:rPr>
          <w:rFonts w:ascii="IberPangea" w:hAnsi="IberPangea" w:cs="IberPangea"/>
        </w:rPr>
        <w:t>A reference to a statute or statutory provision shall include al</w:t>
      </w:r>
      <w:r w:rsidR="00D83936" w:rsidRPr="00DB0200">
        <w:rPr>
          <w:rFonts w:ascii="IberPangea" w:hAnsi="IberPangea" w:cs="IberPangea"/>
        </w:rPr>
        <w:t xml:space="preserve">l subordinate legislation made </w:t>
      </w:r>
      <w:r w:rsidRPr="00DB0200">
        <w:rPr>
          <w:rFonts w:ascii="IberPangea" w:hAnsi="IberPangea" w:cs="IberPangea"/>
        </w:rPr>
        <w:t>from time to time under that statute or statutory provision.</w:t>
      </w:r>
    </w:p>
    <w:p w14:paraId="71760632" w14:textId="77777777" w:rsidR="003E06D7" w:rsidRPr="00DB0200" w:rsidRDefault="003E06D7" w:rsidP="00365C1D">
      <w:pPr>
        <w:spacing w:line="360" w:lineRule="auto"/>
        <w:ind w:left="720" w:hanging="720"/>
        <w:jc w:val="both"/>
        <w:rPr>
          <w:rFonts w:ascii="IberPangea" w:hAnsi="IberPangea" w:cs="IberPangea"/>
        </w:rPr>
      </w:pPr>
      <w:bookmarkStart w:id="12" w:name="a965934"/>
      <w:bookmarkEnd w:id="12"/>
      <w:r w:rsidRPr="00DB0200">
        <w:rPr>
          <w:rFonts w:ascii="IberPangea" w:hAnsi="IberPangea" w:cs="IberPangea"/>
        </w:rPr>
        <w:lastRenderedPageBreak/>
        <w:t xml:space="preserve">1.9 </w:t>
      </w:r>
      <w:r w:rsidR="00863E8F" w:rsidRPr="00DB0200">
        <w:rPr>
          <w:rFonts w:ascii="IberPangea" w:hAnsi="IberPangea" w:cs="IberPangea"/>
        </w:rPr>
        <w:tab/>
      </w:r>
      <w:r w:rsidR="00C13645" w:rsidRPr="00DB0200">
        <w:rPr>
          <w:rFonts w:ascii="IberPangea" w:hAnsi="IberPangea" w:cs="IberPangea"/>
        </w:rPr>
        <w:t xml:space="preserve">Except in relation to notices that are </w:t>
      </w:r>
      <w:r w:rsidR="00E77DF9" w:rsidRPr="00DB0200">
        <w:rPr>
          <w:rFonts w:ascii="IberPangea" w:hAnsi="IberPangea" w:cs="IberPangea"/>
        </w:rPr>
        <w:t xml:space="preserve">required </w:t>
      </w:r>
      <w:r w:rsidR="00C13645" w:rsidRPr="00DB0200">
        <w:rPr>
          <w:rFonts w:ascii="IberPangea" w:hAnsi="IberPangea" w:cs="IberPangea"/>
        </w:rPr>
        <w:t xml:space="preserve">to be issued pursuant to </w:t>
      </w:r>
      <w:r w:rsidR="00E77DF9" w:rsidRPr="00DB0200">
        <w:rPr>
          <w:rFonts w:ascii="IberPangea" w:hAnsi="IberPangea" w:cs="IberPangea"/>
        </w:rPr>
        <w:t>clause</w:t>
      </w:r>
      <w:r w:rsidR="009400A5" w:rsidRPr="00DB0200">
        <w:rPr>
          <w:rFonts w:ascii="IberPangea" w:hAnsi="IberPangea" w:cs="IberPangea"/>
        </w:rPr>
        <w:t xml:space="preserve"> 6</w:t>
      </w:r>
      <w:r w:rsidR="00E77DF9" w:rsidRPr="00DB0200">
        <w:rPr>
          <w:rFonts w:ascii="IberPangea" w:hAnsi="IberPangea" w:cs="IberPangea"/>
        </w:rPr>
        <w:t>, a</w:t>
      </w:r>
      <w:r w:rsidRPr="00DB0200">
        <w:rPr>
          <w:rFonts w:ascii="IberPangea" w:hAnsi="IberPangea" w:cs="IberPangea"/>
        </w:rPr>
        <w:t xml:space="preserve"> reference to </w:t>
      </w:r>
      <w:r w:rsidRPr="00DB0200">
        <w:rPr>
          <w:rFonts w:ascii="IberPangea" w:hAnsi="IberPangea" w:cs="IberPangea"/>
          <w:b/>
          <w:bCs/>
        </w:rPr>
        <w:t>writing</w:t>
      </w:r>
      <w:r w:rsidRPr="00DB0200">
        <w:rPr>
          <w:rFonts w:ascii="IberPangea" w:hAnsi="IberPangea" w:cs="IberPangea"/>
        </w:rPr>
        <w:t xml:space="preserve"> or </w:t>
      </w:r>
      <w:r w:rsidRPr="00DB0200">
        <w:rPr>
          <w:rFonts w:ascii="IberPangea" w:hAnsi="IberPangea" w:cs="IberPangea"/>
          <w:b/>
          <w:bCs/>
        </w:rPr>
        <w:t>written</w:t>
      </w:r>
      <w:r w:rsidRPr="00DB0200">
        <w:rPr>
          <w:rFonts w:ascii="IberPangea" w:hAnsi="IberPangea" w:cs="IberPangea"/>
        </w:rPr>
        <w:t xml:space="preserve"> includes </w:t>
      </w:r>
      <w:r w:rsidR="00C13645" w:rsidRPr="00DB0200">
        <w:rPr>
          <w:rFonts w:ascii="IberPangea" w:hAnsi="IberPangea" w:cs="IberPangea"/>
        </w:rPr>
        <w:t>email but not fax</w:t>
      </w:r>
      <w:r w:rsidR="00D83936" w:rsidRPr="00DB0200">
        <w:rPr>
          <w:rFonts w:ascii="IberPangea" w:hAnsi="IberPangea" w:cs="IberPangea"/>
        </w:rPr>
        <w:t xml:space="preserve"> </w:t>
      </w:r>
      <w:r w:rsidRPr="00DB0200">
        <w:rPr>
          <w:rFonts w:ascii="IberPangea" w:hAnsi="IberPangea" w:cs="IberPangea"/>
        </w:rPr>
        <w:t>(unless otherwise e</w:t>
      </w:r>
      <w:r w:rsidR="00D83936" w:rsidRPr="00DB0200">
        <w:rPr>
          <w:rFonts w:ascii="IberPangea" w:hAnsi="IberPangea" w:cs="IberPangea"/>
        </w:rPr>
        <w:t>xpressly provided in this deed)</w:t>
      </w:r>
      <w:r w:rsidRPr="00DB0200">
        <w:rPr>
          <w:rFonts w:ascii="IberPangea" w:hAnsi="IberPangea" w:cs="IberPangea"/>
        </w:rPr>
        <w:t>.</w:t>
      </w:r>
    </w:p>
    <w:p w14:paraId="57D8AFF6" w14:textId="77777777" w:rsidR="003E06D7" w:rsidRPr="00DB0200" w:rsidRDefault="003E06D7" w:rsidP="00365C1D">
      <w:pPr>
        <w:spacing w:line="360" w:lineRule="auto"/>
        <w:ind w:left="720" w:hanging="720"/>
        <w:jc w:val="both"/>
        <w:rPr>
          <w:rFonts w:ascii="IberPangea" w:hAnsi="IberPangea" w:cs="IberPangea"/>
        </w:rPr>
      </w:pPr>
      <w:r w:rsidRPr="00DB0200">
        <w:rPr>
          <w:rFonts w:ascii="IberPangea" w:hAnsi="IberPangea" w:cs="IberPangea"/>
        </w:rPr>
        <w:t xml:space="preserve">1.10 </w:t>
      </w:r>
      <w:r w:rsidR="00863E8F" w:rsidRPr="00DB0200">
        <w:rPr>
          <w:rFonts w:ascii="IberPangea" w:hAnsi="IberPangea" w:cs="IberPangea"/>
        </w:rPr>
        <w:tab/>
      </w:r>
      <w:r w:rsidRPr="00DB0200">
        <w:rPr>
          <w:rFonts w:ascii="IberPangea" w:hAnsi="IberPangea" w:cs="IberPangea"/>
        </w:rPr>
        <w:t xml:space="preserve">Where the words </w:t>
      </w:r>
      <w:r w:rsidRPr="00DB0200">
        <w:rPr>
          <w:rFonts w:ascii="IberPangea" w:hAnsi="IberPangea" w:cs="IberPangea"/>
          <w:b/>
          <w:bCs/>
        </w:rPr>
        <w:t>include(s)</w:t>
      </w:r>
      <w:r w:rsidRPr="00DB0200">
        <w:rPr>
          <w:rFonts w:ascii="IberPangea" w:hAnsi="IberPangea" w:cs="IberPangea"/>
        </w:rPr>
        <w:t xml:space="preserve">, </w:t>
      </w:r>
      <w:r w:rsidRPr="00DB0200">
        <w:rPr>
          <w:rFonts w:ascii="IberPangea" w:hAnsi="IberPangea" w:cs="IberPangea"/>
          <w:b/>
          <w:bCs/>
        </w:rPr>
        <w:t>including</w:t>
      </w:r>
      <w:r w:rsidRPr="00DB0200">
        <w:rPr>
          <w:rFonts w:ascii="IberPangea" w:hAnsi="IberPangea" w:cs="IberPangea"/>
        </w:rPr>
        <w:t xml:space="preserve">, or </w:t>
      </w:r>
      <w:proofErr w:type="gramStart"/>
      <w:r w:rsidRPr="00DB0200">
        <w:rPr>
          <w:rFonts w:ascii="IberPangea" w:hAnsi="IberPangea" w:cs="IberPangea"/>
          <w:b/>
          <w:bCs/>
        </w:rPr>
        <w:t>in particular</w:t>
      </w:r>
      <w:r w:rsidRPr="00DB0200">
        <w:rPr>
          <w:rFonts w:ascii="IberPangea" w:hAnsi="IberPangea" w:cs="IberPangea"/>
        </w:rPr>
        <w:t xml:space="preserve"> are</w:t>
      </w:r>
      <w:proofErr w:type="gramEnd"/>
      <w:r w:rsidRPr="00DB0200">
        <w:rPr>
          <w:rFonts w:ascii="IberPangea" w:hAnsi="IberPangea" w:cs="IberPangea"/>
        </w:rPr>
        <w:t xml:space="preserve"> used in this deed, they are deemed to have the words "without limitation" following them.</w:t>
      </w:r>
      <w:bookmarkStart w:id="13" w:name="a897801"/>
      <w:bookmarkEnd w:id="13"/>
    </w:p>
    <w:p w14:paraId="2EE35DB0" w14:textId="77777777" w:rsidR="003E06D7" w:rsidRPr="00DB0200" w:rsidRDefault="003E06D7" w:rsidP="00365C1D">
      <w:pPr>
        <w:spacing w:line="360" w:lineRule="auto"/>
        <w:ind w:left="720" w:hanging="720"/>
        <w:jc w:val="both"/>
        <w:rPr>
          <w:rFonts w:ascii="IberPangea" w:hAnsi="IberPangea" w:cs="IberPangea"/>
        </w:rPr>
      </w:pPr>
      <w:r w:rsidRPr="00DB0200">
        <w:rPr>
          <w:rFonts w:ascii="IberPangea" w:hAnsi="IberPangea" w:cs="IberPangea"/>
        </w:rPr>
        <w:t xml:space="preserve">1.11 </w:t>
      </w:r>
      <w:r w:rsidR="00863E8F" w:rsidRPr="00DB0200">
        <w:rPr>
          <w:rFonts w:ascii="IberPangea" w:hAnsi="IberPangea" w:cs="IberPangea"/>
        </w:rPr>
        <w:tab/>
      </w:r>
      <w:r w:rsidRPr="00DB0200">
        <w:rPr>
          <w:rFonts w:ascii="IberPangea" w:hAnsi="IberPangea" w:cs="IberPangea"/>
        </w:rPr>
        <w:t>Any obligation in this deed on the Indemnifier to do something includes an obligation to do that thing at the Indemnifier's own cost and expense.</w:t>
      </w:r>
      <w:bookmarkStart w:id="14" w:name="a122109"/>
      <w:bookmarkEnd w:id="14"/>
    </w:p>
    <w:p w14:paraId="638E034D" w14:textId="77777777" w:rsidR="003E06D7" w:rsidRPr="00DB0200" w:rsidRDefault="003E06D7" w:rsidP="00365C1D">
      <w:pPr>
        <w:spacing w:line="360" w:lineRule="auto"/>
        <w:ind w:left="720" w:hanging="720"/>
        <w:jc w:val="both"/>
        <w:rPr>
          <w:rFonts w:ascii="IberPangea" w:hAnsi="IberPangea" w:cs="IberPangea"/>
        </w:rPr>
      </w:pPr>
      <w:r w:rsidRPr="00DB0200">
        <w:rPr>
          <w:rFonts w:ascii="IberPangea" w:hAnsi="IberPangea" w:cs="IberPangea"/>
        </w:rPr>
        <w:t xml:space="preserve">1.12 </w:t>
      </w:r>
      <w:r w:rsidR="00863E8F" w:rsidRPr="00DB0200">
        <w:rPr>
          <w:rFonts w:ascii="IberPangea" w:hAnsi="IberPangea" w:cs="IberPangea"/>
        </w:rPr>
        <w:tab/>
      </w:r>
      <w:r w:rsidRPr="00DB0200">
        <w:rPr>
          <w:rFonts w:ascii="IberPangea" w:hAnsi="IberPangea" w:cs="IberPangea"/>
          <w:b/>
          <w:bCs/>
        </w:rPr>
        <w:t>Other</w:t>
      </w:r>
      <w:r w:rsidRPr="00DB0200">
        <w:rPr>
          <w:rFonts w:ascii="IberPangea" w:hAnsi="IberPangea" w:cs="IberPangea"/>
        </w:rPr>
        <w:t xml:space="preserve"> and </w:t>
      </w:r>
      <w:r w:rsidRPr="00DB0200">
        <w:rPr>
          <w:rFonts w:ascii="IberPangea" w:hAnsi="IberPangea" w:cs="IberPangea"/>
          <w:b/>
          <w:bCs/>
        </w:rPr>
        <w:t>otherwise</w:t>
      </w:r>
      <w:r w:rsidRPr="00DB0200">
        <w:rPr>
          <w:rFonts w:ascii="IberPangea" w:hAnsi="IberPangea" w:cs="IberPangea"/>
        </w:rPr>
        <w:t xml:space="preserve"> are illustrative and shall not limit the sense of the words preceding them.</w:t>
      </w:r>
      <w:bookmarkStart w:id="15" w:name="a183606"/>
      <w:bookmarkEnd w:id="15"/>
    </w:p>
    <w:p w14:paraId="5A217D0F" w14:textId="77777777" w:rsidR="003E06D7" w:rsidRPr="00DB0200" w:rsidRDefault="008B55AF" w:rsidP="00365C1D">
      <w:pPr>
        <w:spacing w:line="360" w:lineRule="auto"/>
        <w:ind w:left="720" w:hanging="720"/>
        <w:jc w:val="both"/>
        <w:rPr>
          <w:rFonts w:ascii="IberPangea" w:hAnsi="IberPangea" w:cs="IberPangea"/>
        </w:rPr>
      </w:pPr>
      <w:r w:rsidRPr="00DB0200">
        <w:rPr>
          <w:rFonts w:ascii="IberPangea" w:hAnsi="IberPangea" w:cs="IberPangea"/>
        </w:rPr>
        <w:t>1.13</w:t>
      </w:r>
      <w:r w:rsidR="00863E8F" w:rsidRPr="00DB0200">
        <w:rPr>
          <w:rFonts w:ascii="IberPangea" w:hAnsi="IberPangea" w:cs="IberPangea"/>
        </w:rPr>
        <w:tab/>
      </w:r>
      <w:r w:rsidR="003E06D7" w:rsidRPr="00DB0200">
        <w:rPr>
          <w:rFonts w:ascii="IberPangea" w:hAnsi="IberPangea" w:cs="IberPangea"/>
        </w:rPr>
        <w:t xml:space="preserve">A reference to </w:t>
      </w:r>
      <w:r w:rsidR="003E06D7" w:rsidRPr="00DB0200">
        <w:rPr>
          <w:rFonts w:ascii="IberPangea" w:hAnsi="IberPangea" w:cs="IberPangea"/>
          <w:b/>
          <w:bCs/>
        </w:rPr>
        <w:t>representatives</w:t>
      </w:r>
      <w:r w:rsidR="003E06D7" w:rsidRPr="00DB0200">
        <w:rPr>
          <w:rFonts w:ascii="IberPangea" w:hAnsi="IberPangea" w:cs="IberPangea"/>
        </w:rPr>
        <w:t xml:space="preserve"> includes partners, agents, employees and any other person acting on behalf and with the authority of a party.</w:t>
      </w:r>
    </w:p>
    <w:p w14:paraId="51C78B5B" w14:textId="77777777" w:rsidR="003E06D7" w:rsidRPr="00DB0200" w:rsidRDefault="003E06D7" w:rsidP="00365C1D">
      <w:pPr>
        <w:spacing w:line="360" w:lineRule="auto"/>
        <w:jc w:val="both"/>
        <w:rPr>
          <w:rFonts w:ascii="IberPangea" w:hAnsi="IberPangea" w:cs="IberPangea"/>
          <w:b/>
          <w:bCs/>
        </w:rPr>
      </w:pPr>
      <w:bookmarkStart w:id="16" w:name="a146063"/>
      <w:bookmarkEnd w:id="16"/>
      <w:r w:rsidRPr="00DB0200">
        <w:rPr>
          <w:rFonts w:ascii="IberPangea" w:hAnsi="IberPangea" w:cs="IberPangea"/>
          <w:b/>
          <w:bCs/>
        </w:rPr>
        <w:t xml:space="preserve">2. </w:t>
      </w:r>
      <w:r w:rsidR="00B67587" w:rsidRPr="00DB0200">
        <w:rPr>
          <w:rFonts w:ascii="IberPangea" w:hAnsi="IberPangea" w:cs="IberPangea"/>
          <w:b/>
          <w:bCs/>
        </w:rPr>
        <w:tab/>
      </w:r>
      <w:r w:rsidRPr="00DB0200">
        <w:rPr>
          <w:rFonts w:ascii="IberPangea" w:hAnsi="IberPangea" w:cs="IberPangea"/>
          <w:b/>
          <w:bCs/>
        </w:rPr>
        <w:t>INDEMNITY</w:t>
      </w:r>
    </w:p>
    <w:p w14:paraId="6F39F2E7" w14:textId="59F815A6" w:rsidR="00365C1D" w:rsidRPr="00DB0200" w:rsidRDefault="003E06D7" w:rsidP="5243DEBA">
      <w:pPr>
        <w:spacing w:line="360" w:lineRule="auto"/>
        <w:ind w:left="720" w:hanging="720"/>
        <w:jc w:val="both"/>
        <w:rPr>
          <w:rFonts w:ascii="IberPangea" w:hAnsi="IberPangea" w:cs="IberPangea"/>
        </w:rPr>
      </w:pPr>
      <w:r w:rsidRPr="00DB0200">
        <w:rPr>
          <w:rFonts w:ascii="IberPangea" w:hAnsi="IberPangea" w:cs="IberPangea"/>
        </w:rPr>
        <w:t xml:space="preserve">2.1 </w:t>
      </w:r>
      <w:bookmarkStart w:id="17" w:name="a817532"/>
      <w:bookmarkEnd w:id="17"/>
      <w:r w:rsidRPr="00DB0200">
        <w:rPr>
          <w:rFonts w:ascii="IberPangea" w:hAnsi="IberPangea" w:cs="IberPangea"/>
        </w:rPr>
        <w:tab/>
      </w:r>
      <w:r w:rsidR="00365C1D" w:rsidRPr="00DB0200">
        <w:rPr>
          <w:rFonts w:ascii="IberPangea" w:hAnsi="IberPangea" w:cs="IberPangea"/>
        </w:rPr>
        <w:t>In this clause</w:t>
      </w:r>
      <w:r w:rsidR="00D53B75" w:rsidRPr="00DB0200">
        <w:rPr>
          <w:rFonts w:ascii="IberPangea" w:hAnsi="IberPangea" w:cs="IberPangea"/>
        </w:rPr>
        <w:t xml:space="preserve"> 2</w:t>
      </w:r>
      <w:r w:rsidR="00365C1D" w:rsidRPr="00DB0200">
        <w:rPr>
          <w:rFonts w:ascii="IberPangea" w:hAnsi="IberPangea" w:cs="IberPangea"/>
        </w:rPr>
        <w:t xml:space="preserve">, a reference to </w:t>
      </w:r>
      <w:r w:rsidR="100D2C13" w:rsidRPr="00DB0200">
        <w:rPr>
          <w:rFonts w:ascii="IberPangea" w:hAnsi="IberPangea" w:cs="IberPangea"/>
        </w:rPr>
        <w:t>SP</w:t>
      </w:r>
      <w:r w:rsidR="00194B13" w:rsidRPr="00DB0200">
        <w:rPr>
          <w:rFonts w:ascii="IberPangea" w:hAnsi="IberPangea" w:cs="IberPangea"/>
        </w:rPr>
        <w:t xml:space="preserve"> </w:t>
      </w:r>
      <w:r w:rsidR="100D2C13" w:rsidRPr="00DB0200">
        <w:rPr>
          <w:rFonts w:ascii="IberPangea" w:hAnsi="IberPangea" w:cs="IberPangea"/>
        </w:rPr>
        <w:t>ENW</w:t>
      </w:r>
      <w:r w:rsidR="00365C1D" w:rsidRPr="00DB0200">
        <w:rPr>
          <w:rFonts w:ascii="IberPangea" w:hAnsi="IberPangea" w:cs="IberPangea"/>
        </w:rPr>
        <w:t xml:space="preserve"> shall include </w:t>
      </w:r>
      <w:r w:rsidR="100D2C13" w:rsidRPr="00DB0200">
        <w:rPr>
          <w:rFonts w:ascii="IberPangea" w:hAnsi="IberPangea" w:cs="IberPangea"/>
        </w:rPr>
        <w:t>SP</w:t>
      </w:r>
      <w:r w:rsidR="00194B13" w:rsidRPr="00DB0200">
        <w:rPr>
          <w:rFonts w:ascii="IberPangea" w:hAnsi="IberPangea" w:cs="IberPangea"/>
        </w:rPr>
        <w:t xml:space="preserve"> </w:t>
      </w:r>
      <w:r w:rsidR="100D2C13" w:rsidRPr="00DB0200">
        <w:rPr>
          <w:rFonts w:ascii="IberPangea" w:hAnsi="IberPangea" w:cs="IberPangea"/>
        </w:rPr>
        <w:t>ENW</w:t>
      </w:r>
      <w:r w:rsidR="00365C1D" w:rsidRPr="00DB0200">
        <w:rPr>
          <w:rFonts w:ascii="IberPangea" w:hAnsi="IberPangea" w:cs="IberPangea"/>
        </w:rPr>
        <w:t xml:space="preserve">'s subsidiaries, and the provisions of this clause shall be for the benefit of </w:t>
      </w:r>
      <w:r w:rsidR="100D2C13" w:rsidRPr="00DB0200">
        <w:rPr>
          <w:rFonts w:ascii="IberPangea" w:hAnsi="IberPangea" w:cs="IberPangea"/>
        </w:rPr>
        <w:t>SP</w:t>
      </w:r>
      <w:r w:rsidR="00194B13" w:rsidRPr="00DB0200">
        <w:rPr>
          <w:rFonts w:ascii="IberPangea" w:hAnsi="IberPangea" w:cs="IberPangea"/>
        </w:rPr>
        <w:t xml:space="preserve"> </w:t>
      </w:r>
      <w:r w:rsidR="100D2C13" w:rsidRPr="00DB0200">
        <w:rPr>
          <w:rFonts w:ascii="IberPangea" w:hAnsi="IberPangea" w:cs="IberPangea"/>
        </w:rPr>
        <w:t>ENW</w:t>
      </w:r>
      <w:r w:rsidR="00365C1D" w:rsidRPr="00DB0200">
        <w:rPr>
          <w:rFonts w:ascii="IberPangea" w:hAnsi="IberPangea" w:cs="IberPangea"/>
        </w:rPr>
        <w:t xml:space="preserve"> and each such subsidiary, and shall be enforceable by each such subsidiary, in addition to </w:t>
      </w:r>
      <w:r w:rsidR="100D2C13" w:rsidRPr="00DB0200">
        <w:rPr>
          <w:rFonts w:ascii="IberPangea" w:hAnsi="IberPangea" w:cs="IberPangea"/>
        </w:rPr>
        <w:t>SP</w:t>
      </w:r>
      <w:r w:rsidR="00194B13" w:rsidRPr="00DB0200">
        <w:rPr>
          <w:rFonts w:ascii="IberPangea" w:hAnsi="IberPangea" w:cs="IberPangea"/>
        </w:rPr>
        <w:t xml:space="preserve"> </w:t>
      </w:r>
      <w:r w:rsidR="100D2C13" w:rsidRPr="00DB0200">
        <w:rPr>
          <w:rFonts w:ascii="IberPangea" w:hAnsi="IberPangea" w:cs="IberPangea"/>
        </w:rPr>
        <w:t>ENW</w:t>
      </w:r>
      <w:r w:rsidR="00365C1D" w:rsidRPr="00DB0200">
        <w:rPr>
          <w:rFonts w:ascii="IberPangea" w:hAnsi="IberPangea" w:cs="IberPangea"/>
        </w:rPr>
        <w:t>.</w:t>
      </w:r>
      <w:bookmarkStart w:id="18" w:name="a98127"/>
      <w:bookmarkEnd w:id="18"/>
    </w:p>
    <w:p w14:paraId="1D2887C0" w14:textId="08D47ECC" w:rsidR="00365C1D" w:rsidRPr="00DB0200" w:rsidRDefault="00365C1D" w:rsidP="5243DEBA">
      <w:pPr>
        <w:spacing w:line="360" w:lineRule="auto"/>
        <w:ind w:left="720" w:hanging="720"/>
        <w:jc w:val="both"/>
        <w:rPr>
          <w:rFonts w:ascii="IberPangea" w:hAnsi="IberPangea" w:cs="IberPangea"/>
        </w:rPr>
      </w:pPr>
      <w:r w:rsidRPr="00DB0200">
        <w:rPr>
          <w:rFonts w:ascii="IberPangea" w:hAnsi="IberPangea" w:cs="IberPangea"/>
        </w:rPr>
        <w:t>2.2</w:t>
      </w:r>
      <w:r w:rsidRPr="00DB0200">
        <w:rPr>
          <w:rFonts w:ascii="IberPangea" w:hAnsi="IberPangea" w:cs="IberPangea"/>
        </w:rPr>
        <w:tab/>
        <w:t xml:space="preserve">The Indemnifier shall indemnify </w:t>
      </w:r>
      <w:r w:rsidR="100D2C13" w:rsidRPr="00DB0200">
        <w:rPr>
          <w:rFonts w:ascii="IberPangea" w:hAnsi="IberPangea" w:cs="IberPangea"/>
        </w:rPr>
        <w:t>SP</w:t>
      </w:r>
      <w:r w:rsidR="00194B13" w:rsidRPr="00DB0200">
        <w:rPr>
          <w:rFonts w:ascii="IberPangea" w:hAnsi="IberPangea" w:cs="IberPangea"/>
        </w:rPr>
        <w:t xml:space="preserve"> </w:t>
      </w:r>
      <w:r w:rsidR="100D2C13" w:rsidRPr="00DB0200">
        <w:rPr>
          <w:rFonts w:ascii="IberPangea" w:hAnsi="IberPangea" w:cs="IberPangea"/>
        </w:rPr>
        <w:t>ENW</w:t>
      </w:r>
      <w:r w:rsidR="00D53B75" w:rsidRPr="00DB0200">
        <w:rPr>
          <w:rFonts w:ascii="IberPangea" w:hAnsi="IberPangea" w:cs="IberPangea"/>
        </w:rPr>
        <w:t xml:space="preserve"> (who shall have no duty to mitigate its losses)</w:t>
      </w:r>
      <w:r w:rsidRPr="00DB0200">
        <w:rPr>
          <w:rFonts w:ascii="IberPangea" w:hAnsi="IberPangea" w:cs="IberPangea"/>
        </w:rPr>
        <w:t xml:space="preserve"> against all liabilities, costs, expenses, damages and losses (including but not limited to any direct, indirect or consequential losses, loss of profit, loss of reputation and all interest, penalties and legal costs (calculated on a full indemnity basis) and all other reasonable professional costs and expenses) suffered or incurred by </w:t>
      </w:r>
      <w:r w:rsidR="100D2C13" w:rsidRPr="00DB0200">
        <w:rPr>
          <w:rFonts w:ascii="IberPangea" w:hAnsi="IberPangea" w:cs="IberPangea"/>
        </w:rPr>
        <w:t>SP</w:t>
      </w:r>
      <w:r w:rsidR="00194B13" w:rsidRPr="00DB0200">
        <w:rPr>
          <w:rFonts w:ascii="IberPangea" w:hAnsi="IberPangea" w:cs="IberPangea"/>
        </w:rPr>
        <w:t xml:space="preserve"> </w:t>
      </w:r>
      <w:r w:rsidR="100D2C13" w:rsidRPr="00DB0200">
        <w:rPr>
          <w:rFonts w:ascii="IberPangea" w:hAnsi="IberPangea" w:cs="IberPangea"/>
        </w:rPr>
        <w:t>ENW</w:t>
      </w:r>
      <w:r w:rsidRPr="00DB0200">
        <w:rPr>
          <w:rFonts w:ascii="IberPangea" w:hAnsi="IberPangea" w:cs="IberPangea"/>
        </w:rPr>
        <w:t xml:space="preserve"> arising out of or in connection with:</w:t>
      </w:r>
    </w:p>
    <w:p w14:paraId="36EC7FBB" w14:textId="5B1108A9" w:rsidR="00E732BB" w:rsidRPr="00DB0200" w:rsidRDefault="00365C1D" w:rsidP="5243DEBA">
      <w:pPr>
        <w:spacing w:line="360" w:lineRule="auto"/>
        <w:ind w:left="1440" w:hanging="720"/>
        <w:jc w:val="both"/>
        <w:rPr>
          <w:rFonts w:ascii="IberPangea" w:hAnsi="IberPangea" w:cs="IberPangea"/>
        </w:rPr>
      </w:pPr>
      <w:bookmarkStart w:id="19" w:name="a1001124"/>
      <w:bookmarkEnd w:id="19"/>
      <w:r w:rsidRPr="00DB0200">
        <w:rPr>
          <w:rFonts w:ascii="IberPangea" w:hAnsi="IberPangea" w:cs="IberPangea"/>
        </w:rPr>
        <w:t xml:space="preserve">(a) </w:t>
      </w:r>
      <w:r w:rsidRPr="00DB0200">
        <w:rPr>
          <w:rFonts w:ascii="IberPangea" w:hAnsi="IberPangea" w:cs="IberPangea"/>
        </w:rPr>
        <w:tab/>
      </w:r>
      <w:r w:rsidR="00E732BB" w:rsidRPr="00DB0200">
        <w:rPr>
          <w:rFonts w:ascii="IberPangea" w:hAnsi="IberPangea" w:cs="IberPangea"/>
        </w:rPr>
        <w:t>any breach of HSWA</w:t>
      </w:r>
      <w:r w:rsidR="00E52838" w:rsidRPr="00DB0200">
        <w:rPr>
          <w:rFonts w:ascii="IberPangea" w:hAnsi="IberPangea" w:cs="IberPangea"/>
        </w:rPr>
        <w:t xml:space="preserve"> </w:t>
      </w:r>
      <w:r w:rsidR="003D59B4" w:rsidRPr="00DB0200">
        <w:rPr>
          <w:rFonts w:ascii="IberPangea" w:hAnsi="IberPangea" w:cs="IberPangea"/>
        </w:rPr>
        <w:t xml:space="preserve">(and/or and subordinate legislation) </w:t>
      </w:r>
      <w:r w:rsidR="00E52838" w:rsidRPr="00DB0200">
        <w:rPr>
          <w:rFonts w:ascii="IberPangea" w:hAnsi="IberPangea" w:cs="IberPangea"/>
        </w:rPr>
        <w:t xml:space="preserve">arising from the Indemnifier performing the Works and/or interfacing with the </w:t>
      </w:r>
      <w:r w:rsidR="100D2C13" w:rsidRPr="00DB0200">
        <w:rPr>
          <w:rFonts w:ascii="IberPangea" w:hAnsi="IberPangea" w:cs="IberPangea"/>
        </w:rPr>
        <w:t>SP</w:t>
      </w:r>
      <w:r w:rsidR="00194B13" w:rsidRPr="00DB0200">
        <w:rPr>
          <w:rFonts w:ascii="IberPangea" w:hAnsi="IberPangea" w:cs="IberPangea"/>
        </w:rPr>
        <w:t xml:space="preserve"> </w:t>
      </w:r>
      <w:r w:rsidR="100D2C13" w:rsidRPr="00DB0200">
        <w:rPr>
          <w:rFonts w:ascii="IberPangea" w:hAnsi="IberPangea" w:cs="IberPangea"/>
        </w:rPr>
        <w:t>ENW</w:t>
      </w:r>
      <w:r w:rsidR="00E52838" w:rsidRPr="00DB0200">
        <w:rPr>
          <w:rFonts w:ascii="IberPangea" w:hAnsi="IberPangea" w:cs="IberPangea"/>
        </w:rPr>
        <w:t xml:space="preserve"> </w:t>
      </w:r>
      <w:proofErr w:type="gramStart"/>
      <w:r w:rsidR="00E52838" w:rsidRPr="00DB0200">
        <w:rPr>
          <w:rFonts w:ascii="IberPangea" w:hAnsi="IberPangea" w:cs="IberPangea"/>
        </w:rPr>
        <w:t>Network</w:t>
      </w:r>
      <w:r w:rsidR="00E732BB" w:rsidRPr="00DB0200">
        <w:rPr>
          <w:rFonts w:ascii="IberPangea" w:hAnsi="IberPangea" w:cs="IberPangea"/>
        </w:rPr>
        <w:t>;</w:t>
      </w:r>
      <w:proofErr w:type="gramEnd"/>
    </w:p>
    <w:p w14:paraId="29ECFE81" w14:textId="37863035" w:rsidR="000A54B3" w:rsidRPr="00DB0200" w:rsidRDefault="000A54B3" w:rsidP="5243DEBA">
      <w:pPr>
        <w:spacing w:line="360" w:lineRule="auto"/>
        <w:ind w:left="1440" w:hanging="720"/>
        <w:jc w:val="both"/>
        <w:rPr>
          <w:rFonts w:ascii="IberPangea" w:hAnsi="IberPangea" w:cs="IberPangea"/>
        </w:rPr>
      </w:pPr>
      <w:r w:rsidRPr="00DB0200">
        <w:rPr>
          <w:rFonts w:ascii="IberPangea" w:hAnsi="IberPangea" w:cs="IberPangea"/>
        </w:rPr>
        <w:t>(b)</w:t>
      </w:r>
      <w:r w:rsidRPr="00DB0200">
        <w:rPr>
          <w:rFonts w:ascii="IberPangea" w:hAnsi="IberPangea" w:cs="IberPangea"/>
        </w:rPr>
        <w:tab/>
        <w:t xml:space="preserve">any breach of ESQCR (and/or and subordinate legislation) arising from the Indemnifier performing the Works and/or interfacing with the </w:t>
      </w:r>
      <w:r w:rsidR="100D2C13" w:rsidRPr="00DB0200">
        <w:rPr>
          <w:rFonts w:ascii="IberPangea" w:hAnsi="IberPangea" w:cs="IberPangea"/>
        </w:rPr>
        <w:t>SP</w:t>
      </w:r>
      <w:r w:rsidR="00194B13" w:rsidRPr="00DB0200">
        <w:rPr>
          <w:rFonts w:ascii="IberPangea" w:hAnsi="IberPangea" w:cs="IberPangea"/>
        </w:rPr>
        <w:t xml:space="preserve"> </w:t>
      </w:r>
      <w:r w:rsidR="100D2C13" w:rsidRPr="00DB0200">
        <w:rPr>
          <w:rFonts w:ascii="IberPangea" w:hAnsi="IberPangea" w:cs="IberPangea"/>
        </w:rPr>
        <w:t>ENW</w:t>
      </w:r>
      <w:r w:rsidRPr="00DB0200">
        <w:rPr>
          <w:rFonts w:ascii="IberPangea" w:hAnsi="IberPangea" w:cs="IberPangea"/>
        </w:rPr>
        <w:t xml:space="preserve"> </w:t>
      </w:r>
      <w:proofErr w:type="gramStart"/>
      <w:r w:rsidRPr="00DB0200">
        <w:rPr>
          <w:rFonts w:ascii="IberPangea" w:hAnsi="IberPangea" w:cs="IberPangea"/>
        </w:rPr>
        <w:t>Network;</w:t>
      </w:r>
      <w:proofErr w:type="gramEnd"/>
    </w:p>
    <w:p w14:paraId="03EC5EFA" w14:textId="36ABDAE0" w:rsidR="00365C1D" w:rsidRPr="00DB0200" w:rsidRDefault="00E732BB" w:rsidP="5243DEBA">
      <w:pPr>
        <w:spacing w:line="360" w:lineRule="auto"/>
        <w:ind w:left="1440" w:hanging="720"/>
        <w:jc w:val="both"/>
        <w:rPr>
          <w:rFonts w:ascii="IberPangea" w:hAnsi="IberPangea" w:cs="IberPangea"/>
        </w:rPr>
      </w:pPr>
      <w:bookmarkStart w:id="20" w:name="a842706"/>
      <w:bookmarkStart w:id="21" w:name="a781912"/>
      <w:bookmarkEnd w:id="20"/>
      <w:bookmarkEnd w:id="21"/>
      <w:r w:rsidRPr="00DB0200">
        <w:rPr>
          <w:rFonts w:ascii="IberPangea" w:hAnsi="IberPangea" w:cs="IberPangea"/>
        </w:rPr>
        <w:t>(</w:t>
      </w:r>
      <w:r w:rsidR="000A54B3" w:rsidRPr="00DB0200">
        <w:rPr>
          <w:rFonts w:ascii="IberPangea" w:hAnsi="IberPangea" w:cs="IberPangea"/>
        </w:rPr>
        <w:t>c</w:t>
      </w:r>
      <w:r w:rsidR="00365C1D" w:rsidRPr="00DB0200">
        <w:rPr>
          <w:rFonts w:ascii="IberPangea" w:hAnsi="IberPangea" w:cs="IberPangea"/>
        </w:rPr>
        <w:t xml:space="preserve">) </w:t>
      </w:r>
      <w:r w:rsidRPr="00DB0200">
        <w:rPr>
          <w:rFonts w:ascii="IberPangea" w:hAnsi="IberPangea" w:cs="IberPangea"/>
        </w:rPr>
        <w:tab/>
      </w:r>
      <w:r w:rsidR="00E52838" w:rsidRPr="00DB0200">
        <w:rPr>
          <w:rFonts w:ascii="IberPangea" w:hAnsi="IberPangea" w:cs="IberPangea"/>
        </w:rPr>
        <w:t>any C</w:t>
      </w:r>
      <w:r w:rsidR="00365C1D" w:rsidRPr="00DB0200">
        <w:rPr>
          <w:rFonts w:ascii="IberPangea" w:hAnsi="IberPangea" w:cs="IberPangea"/>
        </w:rPr>
        <w:t xml:space="preserve">laim made against </w:t>
      </w:r>
      <w:r w:rsidR="100D2C13" w:rsidRPr="00DB0200">
        <w:rPr>
          <w:rFonts w:ascii="IberPangea" w:hAnsi="IberPangea" w:cs="IberPangea"/>
        </w:rPr>
        <w:t>SP</w:t>
      </w:r>
      <w:r w:rsidR="00194B13" w:rsidRPr="00DB0200">
        <w:rPr>
          <w:rFonts w:ascii="IberPangea" w:hAnsi="IberPangea" w:cs="IberPangea"/>
        </w:rPr>
        <w:t xml:space="preserve"> </w:t>
      </w:r>
      <w:r w:rsidR="100D2C13" w:rsidRPr="00DB0200">
        <w:rPr>
          <w:rFonts w:ascii="IberPangea" w:hAnsi="IberPangea" w:cs="IberPangea"/>
        </w:rPr>
        <w:t>ENW</w:t>
      </w:r>
      <w:r w:rsidR="00365C1D" w:rsidRPr="00DB0200">
        <w:rPr>
          <w:rFonts w:ascii="IberPangea" w:hAnsi="IberPangea" w:cs="IberPangea"/>
        </w:rPr>
        <w:t xml:space="preserve"> by a third party arising out of or in connection with the</w:t>
      </w:r>
      <w:r w:rsidR="00E52838" w:rsidRPr="00DB0200">
        <w:rPr>
          <w:rFonts w:ascii="IberPangea" w:hAnsi="IberPangea" w:cs="IberPangea"/>
        </w:rPr>
        <w:t xml:space="preserve"> Indemnifier performing the </w:t>
      </w:r>
      <w:r w:rsidR="00365C1D" w:rsidRPr="00DB0200">
        <w:rPr>
          <w:rFonts w:ascii="IberPangea" w:hAnsi="IberPangea" w:cs="IberPangea"/>
        </w:rPr>
        <w:t>Works</w:t>
      </w:r>
      <w:r w:rsidR="00E52838" w:rsidRPr="00DB0200">
        <w:rPr>
          <w:rFonts w:ascii="IberPangea" w:hAnsi="IberPangea" w:cs="IberPangea"/>
        </w:rPr>
        <w:t xml:space="preserve"> and/or interfacing with the </w:t>
      </w:r>
      <w:r w:rsidR="100D2C13" w:rsidRPr="00DB0200">
        <w:rPr>
          <w:rFonts w:ascii="IberPangea" w:hAnsi="IberPangea" w:cs="IberPangea"/>
        </w:rPr>
        <w:t>SP</w:t>
      </w:r>
      <w:r w:rsidR="00194B13" w:rsidRPr="00DB0200">
        <w:rPr>
          <w:rFonts w:ascii="IberPangea" w:hAnsi="IberPangea" w:cs="IberPangea"/>
        </w:rPr>
        <w:t xml:space="preserve"> </w:t>
      </w:r>
      <w:r w:rsidR="100D2C13" w:rsidRPr="00DB0200">
        <w:rPr>
          <w:rFonts w:ascii="IberPangea" w:hAnsi="IberPangea" w:cs="IberPangea"/>
        </w:rPr>
        <w:t>ENW</w:t>
      </w:r>
      <w:r w:rsidR="00E52838" w:rsidRPr="00DB0200">
        <w:rPr>
          <w:rFonts w:ascii="IberPangea" w:hAnsi="IberPangea" w:cs="IberPangea"/>
        </w:rPr>
        <w:t xml:space="preserve"> </w:t>
      </w:r>
      <w:proofErr w:type="gramStart"/>
      <w:r w:rsidR="00E52838" w:rsidRPr="00DB0200">
        <w:rPr>
          <w:rFonts w:ascii="IberPangea" w:hAnsi="IberPangea" w:cs="IberPangea"/>
        </w:rPr>
        <w:t>Network</w:t>
      </w:r>
      <w:r w:rsidR="00365C1D" w:rsidRPr="00DB0200">
        <w:rPr>
          <w:rFonts w:ascii="IberPangea" w:hAnsi="IberPangea" w:cs="IberPangea"/>
        </w:rPr>
        <w:t>;</w:t>
      </w:r>
      <w:proofErr w:type="gramEnd"/>
      <w:r w:rsidR="00E52838" w:rsidRPr="00DB0200">
        <w:rPr>
          <w:rFonts w:ascii="IberPangea" w:hAnsi="IberPangea" w:cs="IberPangea"/>
        </w:rPr>
        <w:t xml:space="preserve"> </w:t>
      </w:r>
    </w:p>
    <w:p w14:paraId="1E045492" w14:textId="77777777" w:rsidR="007B2FE1" w:rsidRPr="00DB0200" w:rsidRDefault="00365C1D" w:rsidP="00365C1D">
      <w:pPr>
        <w:spacing w:line="360" w:lineRule="auto"/>
        <w:ind w:left="1440" w:hanging="720"/>
        <w:jc w:val="both"/>
        <w:rPr>
          <w:rFonts w:ascii="IberPangea" w:hAnsi="IberPangea" w:cs="IberPangea"/>
          <w:bCs/>
        </w:rPr>
      </w:pPr>
      <w:bookmarkStart w:id="22" w:name="a866439"/>
      <w:bookmarkEnd w:id="22"/>
      <w:r w:rsidRPr="00DB0200">
        <w:rPr>
          <w:rFonts w:ascii="IberPangea" w:hAnsi="IberPangea" w:cs="IberPangea"/>
          <w:bCs/>
        </w:rPr>
        <w:t>(</w:t>
      </w:r>
      <w:r w:rsidR="000A54B3" w:rsidRPr="00DB0200">
        <w:rPr>
          <w:rFonts w:ascii="IberPangea" w:hAnsi="IberPangea" w:cs="IberPangea"/>
          <w:bCs/>
        </w:rPr>
        <w:t>d</w:t>
      </w:r>
      <w:r w:rsidRPr="00DB0200">
        <w:rPr>
          <w:rFonts w:ascii="IberPangea" w:hAnsi="IberPangea" w:cs="IberPangea"/>
          <w:bCs/>
        </w:rPr>
        <w:t xml:space="preserve">) </w:t>
      </w:r>
      <w:r w:rsidRPr="00DB0200">
        <w:rPr>
          <w:rFonts w:ascii="IberPangea" w:hAnsi="IberPangea" w:cs="IberPangea"/>
          <w:bCs/>
        </w:rPr>
        <w:tab/>
      </w:r>
      <w:r w:rsidR="007B2FE1" w:rsidRPr="00DB0200">
        <w:rPr>
          <w:rFonts w:ascii="IberPangea" w:hAnsi="IberPangea" w:cs="IberPangea"/>
          <w:bCs/>
        </w:rPr>
        <w:t>any Regulatory Incentive Losses; and/or</w:t>
      </w:r>
    </w:p>
    <w:p w14:paraId="272D1DE9" w14:textId="20274EC5" w:rsidR="00C13645" w:rsidRPr="00DB0200" w:rsidRDefault="007B2FE1" w:rsidP="5243DEBA">
      <w:pPr>
        <w:spacing w:line="360" w:lineRule="auto"/>
        <w:ind w:left="1440" w:hanging="720"/>
        <w:jc w:val="both"/>
        <w:rPr>
          <w:rFonts w:ascii="IberPangea" w:hAnsi="IberPangea" w:cs="IberPangea"/>
        </w:rPr>
      </w:pPr>
      <w:r w:rsidRPr="00DB0200">
        <w:rPr>
          <w:rFonts w:ascii="IberPangea" w:hAnsi="IberPangea" w:cs="IberPangea"/>
        </w:rPr>
        <w:lastRenderedPageBreak/>
        <w:t>(</w:t>
      </w:r>
      <w:r w:rsidR="000A54B3" w:rsidRPr="00DB0200">
        <w:rPr>
          <w:rFonts w:ascii="IberPangea" w:hAnsi="IberPangea" w:cs="IberPangea"/>
        </w:rPr>
        <w:t>e</w:t>
      </w:r>
      <w:r w:rsidRPr="00DB0200">
        <w:rPr>
          <w:rFonts w:ascii="IberPangea" w:hAnsi="IberPangea" w:cs="IberPangea"/>
        </w:rPr>
        <w:t>)</w:t>
      </w:r>
      <w:r w:rsidRPr="00DB0200">
        <w:rPr>
          <w:rFonts w:ascii="IberPangea" w:hAnsi="IberPangea" w:cs="IberPangea"/>
        </w:rPr>
        <w:tab/>
      </w:r>
      <w:r w:rsidR="00365C1D" w:rsidRPr="00DB0200">
        <w:rPr>
          <w:rFonts w:ascii="IberPangea" w:hAnsi="IberPangea" w:cs="IberPangea"/>
        </w:rPr>
        <w:t xml:space="preserve">any </w:t>
      </w:r>
      <w:r w:rsidR="005026E5" w:rsidRPr="00DB0200">
        <w:rPr>
          <w:rFonts w:ascii="IberPangea" w:hAnsi="IberPangea" w:cs="IberPangea"/>
        </w:rPr>
        <w:t xml:space="preserve">other </w:t>
      </w:r>
      <w:r w:rsidR="00E52838" w:rsidRPr="00DB0200">
        <w:rPr>
          <w:rFonts w:ascii="IberPangea" w:hAnsi="IberPangea" w:cs="IberPangea"/>
        </w:rPr>
        <w:t xml:space="preserve">losses, damages, expenses or other costs incurred by </w:t>
      </w:r>
      <w:r w:rsidR="100D2C13" w:rsidRPr="00DB0200">
        <w:rPr>
          <w:rFonts w:ascii="IberPangea" w:hAnsi="IberPangea" w:cs="IberPangea"/>
        </w:rPr>
        <w:t>SP</w:t>
      </w:r>
      <w:r w:rsidR="00194B13" w:rsidRPr="00DB0200">
        <w:rPr>
          <w:rFonts w:ascii="IberPangea" w:hAnsi="IberPangea" w:cs="IberPangea"/>
        </w:rPr>
        <w:t xml:space="preserve"> </w:t>
      </w:r>
      <w:r w:rsidR="100D2C13" w:rsidRPr="00DB0200">
        <w:rPr>
          <w:rFonts w:ascii="IberPangea" w:hAnsi="IberPangea" w:cs="IberPangea"/>
        </w:rPr>
        <w:t>ENW</w:t>
      </w:r>
      <w:r w:rsidR="00E52838" w:rsidRPr="00DB0200">
        <w:rPr>
          <w:rFonts w:ascii="IberPangea" w:hAnsi="IberPangea" w:cs="IberPangea"/>
        </w:rPr>
        <w:t xml:space="preserve"> arising out of or in connection with the Indemnifier performing the Works and/or interfacing with the </w:t>
      </w:r>
      <w:r w:rsidR="100D2C13" w:rsidRPr="00DB0200">
        <w:rPr>
          <w:rFonts w:ascii="IberPangea" w:hAnsi="IberPangea" w:cs="IberPangea"/>
        </w:rPr>
        <w:t>SP</w:t>
      </w:r>
      <w:r w:rsidR="00194B13" w:rsidRPr="00DB0200">
        <w:rPr>
          <w:rFonts w:ascii="IberPangea" w:hAnsi="IberPangea" w:cs="IberPangea"/>
        </w:rPr>
        <w:t xml:space="preserve"> </w:t>
      </w:r>
      <w:r w:rsidR="100D2C13" w:rsidRPr="00DB0200">
        <w:rPr>
          <w:rFonts w:ascii="IberPangea" w:hAnsi="IberPangea" w:cs="IberPangea"/>
        </w:rPr>
        <w:t>ENW</w:t>
      </w:r>
      <w:r w:rsidR="00E52838" w:rsidRPr="00DB0200">
        <w:rPr>
          <w:rFonts w:ascii="IberPangea" w:hAnsi="IberPangea" w:cs="IberPangea"/>
        </w:rPr>
        <w:t xml:space="preserve"> Network</w:t>
      </w:r>
      <w:r w:rsidR="00365C1D" w:rsidRPr="00DB0200">
        <w:rPr>
          <w:rFonts w:ascii="IberPangea" w:hAnsi="IberPangea" w:cs="IberPangea"/>
        </w:rPr>
        <w:t>.</w:t>
      </w:r>
    </w:p>
    <w:p w14:paraId="08E14851" w14:textId="1F05A586" w:rsidR="00365C1D" w:rsidRPr="00DB0200" w:rsidRDefault="00365C1D" w:rsidP="5243DEBA">
      <w:pPr>
        <w:spacing w:line="360" w:lineRule="auto"/>
        <w:jc w:val="both"/>
        <w:rPr>
          <w:rFonts w:ascii="IberPangea" w:hAnsi="IberPangea" w:cs="IberPangea"/>
        </w:rPr>
      </w:pPr>
      <w:bookmarkStart w:id="23" w:name="a180144"/>
      <w:bookmarkEnd w:id="23"/>
      <w:r w:rsidRPr="00DB0200">
        <w:rPr>
          <w:rFonts w:ascii="IberPangea" w:hAnsi="IberPangea" w:cs="IberPangea"/>
        </w:rPr>
        <w:t xml:space="preserve">2.3 </w:t>
      </w:r>
      <w:r w:rsidRPr="00DB0200">
        <w:rPr>
          <w:rFonts w:ascii="IberPangea" w:hAnsi="IberPangea" w:cs="IberPangea"/>
        </w:rPr>
        <w:tab/>
        <w:t xml:space="preserve">This indemnity shall apply </w:t>
      </w:r>
      <w:proofErr w:type="gramStart"/>
      <w:r w:rsidRPr="00DB0200">
        <w:rPr>
          <w:rFonts w:ascii="IberPangea" w:hAnsi="IberPangea" w:cs="IberPangea"/>
        </w:rPr>
        <w:t>whether or not</w:t>
      </w:r>
      <w:proofErr w:type="gramEnd"/>
      <w:r w:rsidRPr="00DB0200">
        <w:rPr>
          <w:rFonts w:ascii="IberPangea" w:hAnsi="IberPangea" w:cs="IberPangea"/>
        </w:rPr>
        <w:t xml:space="preserve"> </w:t>
      </w:r>
      <w:r w:rsidR="100D2C13" w:rsidRPr="00DB0200">
        <w:rPr>
          <w:rFonts w:ascii="IberPangea" w:hAnsi="IberPangea" w:cs="IberPangea"/>
        </w:rPr>
        <w:t>SP</w:t>
      </w:r>
      <w:r w:rsidR="00194B13" w:rsidRPr="00DB0200">
        <w:rPr>
          <w:rFonts w:ascii="IberPangea" w:hAnsi="IberPangea" w:cs="IberPangea"/>
        </w:rPr>
        <w:t xml:space="preserve"> </w:t>
      </w:r>
      <w:r w:rsidR="100D2C13" w:rsidRPr="00DB0200">
        <w:rPr>
          <w:rFonts w:ascii="IberPangea" w:hAnsi="IberPangea" w:cs="IberPangea"/>
        </w:rPr>
        <w:t>ENW</w:t>
      </w:r>
      <w:r w:rsidRPr="00DB0200">
        <w:rPr>
          <w:rFonts w:ascii="IberPangea" w:hAnsi="IberPangea" w:cs="IberPangea"/>
        </w:rPr>
        <w:t xml:space="preserve"> has been negligent or at fault</w:t>
      </w:r>
      <w:bookmarkStart w:id="24" w:name="a877973"/>
      <w:bookmarkEnd w:id="24"/>
      <w:r w:rsidRPr="00DB0200">
        <w:rPr>
          <w:rFonts w:ascii="IberPangea" w:hAnsi="IberPangea" w:cs="IberPangea"/>
        </w:rPr>
        <w:t>.</w:t>
      </w:r>
    </w:p>
    <w:p w14:paraId="45A008A4" w14:textId="77777777" w:rsidR="003E06D7" w:rsidRPr="00DB0200" w:rsidRDefault="003E06D7" w:rsidP="00365C1D">
      <w:pPr>
        <w:jc w:val="both"/>
        <w:rPr>
          <w:rFonts w:ascii="IberPangea" w:hAnsi="IberPangea" w:cs="IberPangea"/>
          <w:b/>
          <w:bCs/>
        </w:rPr>
      </w:pPr>
      <w:bookmarkStart w:id="25" w:name="a1020372"/>
      <w:bookmarkEnd w:id="25"/>
      <w:r w:rsidRPr="00DB0200">
        <w:rPr>
          <w:rFonts w:ascii="IberPangea" w:hAnsi="IberPangea" w:cs="IberPangea"/>
          <w:b/>
          <w:bCs/>
        </w:rPr>
        <w:t xml:space="preserve">3. </w:t>
      </w:r>
      <w:r w:rsidR="00B67587" w:rsidRPr="00DB0200">
        <w:rPr>
          <w:rFonts w:ascii="IberPangea" w:hAnsi="IberPangea" w:cs="IberPangea"/>
          <w:b/>
          <w:bCs/>
        </w:rPr>
        <w:tab/>
      </w:r>
      <w:r w:rsidRPr="00DB0200">
        <w:rPr>
          <w:rFonts w:ascii="IberPangea" w:hAnsi="IberPangea" w:cs="IberPangea"/>
          <w:b/>
          <w:bCs/>
        </w:rPr>
        <w:t>SEVERANCE</w:t>
      </w:r>
    </w:p>
    <w:p w14:paraId="277864C7" w14:textId="77777777" w:rsidR="003E06D7" w:rsidRPr="00DB0200" w:rsidRDefault="00E52838" w:rsidP="00E52838">
      <w:pPr>
        <w:spacing w:line="360" w:lineRule="auto"/>
        <w:ind w:left="720" w:hanging="720"/>
        <w:jc w:val="both"/>
        <w:rPr>
          <w:rFonts w:ascii="IberPangea" w:hAnsi="IberPangea" w:cs="IberPangea"/>
          <w:bCs/>
        </w:rPr>
      </w:pPr>
      <w:r w:rsidRPr="00DB0200">
        <w:rPr>
          <w:rFonts w:ascii="IberPangea" w:hAnsi="IberPangea" w:cs="IberPangea"/>
          <w:bCs/>
        </w:rPr>
        <w:t>3.1</w:t>
      </w:r>
      <w:r w:rsidRPr="00DB0200">
        <w:rPr>
          <w:rFonts w:ascii="IberPangea" w:hAnsi="IberPangea" w:cs="IberPangea"/>
          <w:bCs/>
        </w:rPr>
        <w:tab/>
      </w:r>
      <w:r w:rsidR="003E06D7" w:rsidRPr="00DB0200">
        <w:rPr>
          <w:rFonts w:ascii="IberPangea" w:hAnsi="IberPangea" w:cs="IberPangea"/>
          <w:bCs/>
        </w:rPr>
        <w:t xml:space="preserve">If any provision (or part of a provision) of this deed is or becomes invalid, illegal or unenforceable, it shall be deemed modified to the minimum extent necessary to make it valid, legal and enforceable. If such modification is not possible, the relevant provision (or part of a provision) shall be deemed deleted. Any modification to or deletion of a provision (or part of a provision) under this </w:t>
      </w:r>
      <w:r w:rsidR="003E06D7" w:rsidRPr="00DB0200">
        <w:rPr>
          <w:rFonts w:ascii="IberPangea" w:hAnsi="IberPangea" w:cs="IberPangea"/>
          <w:bCs/>
          <w:iCs/>
        </w:rPr>
        <w:t>clause 3</w:t>
      </w:r>
      <w:r w:rsidRPr="00DB0200">
        <w:rPr>
          <w:rFonts w:ascii="IberPangea" w:hAnsi="IberPangea" w:cs="IberPangea"/>
          <w:bCs/>
          <w:iCs/>
        </w:rPr>
        <w:t>.1</w:t>
      </w:r>
      <w:r w:rsidR="003E06D7" w:rsidRPr="00DB0200">
        <w:rPr>
          <w:rFonts w:ascii="IberPangea" w:hAnsi="IberPangea" w:cs="IberPangea"/>
          <w:bCs/>
        </w:rPr>
        <w:t xml:space="preserve"> shall not affect the legality, validity and enforceability of the rest of this deed.</w:t>
      </w:r>
    </w:p>
    <w:p w14:paraId="50BF0108" w14:textId="77777777" w:rsidR="00886106" w:rsidRPr="00DB0200" w:rsidRDefault="00E52838" w:rsidP="00365C1D">
      <w:pPr>
        <w:autoSpaceDE w:val="0"/>
        <w:autoSpaceDN w:val="0"/>
        <w:adjustRightInd w:val="0"/>
        <w:spacing w:before="100" w:after="100" w:line="360" w:lineRule="auto"/>
        <w:jc w:val="both"/>
        <w:rPr>
          <w:rFonts w:ascii="IberPangea" w:hAnsi="IberPangea" w:cs="IberPangea"/>
          <w:b/>
        </w:rPr>
      </w:pPr>
      <w:bookmarkStart w:id="26" w:name="a359419"/>
      <w:bookmarkStart w:id="27" w:name="a594084"/>
      <w:bookmarkEnd w:id="26"/>
      <w:bookmarkEnd w:id="27"/>
      <w:r w:rsidRPr="00DB0200">
        <w:rPr>
          <w:rFonts w:ascii="IberPangea" w:hAnsi="IberPangea" w:cs="IberPangea"/>
          <w:b/>
        </w:rPr>
        <w:t>4</w:t>
      </w:r>
      <w:r w:rsidR="00886106" w:rsidRPr="00DB0200">
        <w:rPr>
          <w:rFonts w:ascii="IberPangea" w:hAnsi="IberPangea" w:cs="IberPangea"/>
          <w:b/>
        </w:rPr>
        <w:t xml:space="preserve">. </w:t>
      </w:r>
      <w:r w:rsidR="00B67587" w:rsidRPr="00DB0200">
        <w:rPr>
          <w:rFonts w:ascii="IberPangea" w:hAnsi="IberPangea" w:cs="IberPangea"/>
          <w:b/>
        </w:rPr>
        <w:tab/>
      </w:r>
      <w:r w:rsidR="00886106" w:rsidRPr="00DB0200">
        <w:rPr>
          <w:rFonts w:ascii="IberPangea" w:hAnsi="IberPangea" w:cs="IberPangea"/>
          <w:b/>
        </w:rPr>
        <w:t>VARIATION AND WAIVER</w:t>
      </w:r>
    </w:p>
    <w:p w14:paraId="4A976879" w14:textId="77777777" w:rsidR="00886106" w:rsidRPr="00DB0200" w:rsidRDefault="00E52838" w:rsidP="00365C1D">
      <w:pPr>
        <w:spacing w:line="360" w:lineRule="auto"/>
        <w:ind w:left="720" w:hanging="720"/>
        <w:jc w:val="both"/>
        <w:rPr>
          <w:rFonts w:ascii="IberPangea" w:hAnsi="IberPangea" w:cs="IberPangea"/>
        </w:rPr>
      </w:pPr>
      <w:r w:rsidRPr="00DB0200">
        <w:rPr>
          <w:rFonts w:ascii="IberPangea" w:hAnsi="IberPangea" w:cs="IberPangea"/>
        </w:rPr>
        <w:t>4</w:t>
      </w:r>
      <w:r w:rsidR="00886106" w:rsidRPr="00DB0200">
        <w:rPr>
          <w:rFonts w:ascii="IberPangea" w:hAnsi="IberPangea" w:cs="IberPangea"/>
        </w:rPr>
        <w:t xml:space="preserve">.1 </w:t>
      </w:r>
      <w:r w:rsidR="00D83936" w:rsidRPr="00DB0200">
        <w:rPr>
          <w:rFonts w:ascii="IberPangea" w:hAnsi="IberPangea" w:cs="IberPangea"/>
        </w:rPr>
        <w:tab/>
      </w:r>
      <w:r w:rsidR="00886106" w:rsidRPr="00DB0200">
        <w:rPr>
          <w:rFonts w:ascii="IberPangea" w:hAnsi="IberPangea" w:cs="IberPangea"/>
        </w:rPr>
        <w:t>No variation of this deed shall be effective unless it is in writing and signed by the parties (or their authorised representatives).</w:t>
      </w:r>
      <w:bookmarkStart w:id="28" w:name="a657545"/>
      <w:bookmarkEnd w:id="28"/>
    </w:p>
    <w:p w14:paraId="2D8FB842" w14:textId="77777777" w:rsidR="00886106" w:rsidRPr="00DB0200" w:rsidRDefault="00E52838" w:rsidP="00365C1D">
      <w:pPr>
        <w:spacing w:line="360" w:lineRule="auto"/>
        <w:ind w:left="720" w:hanging="720"/>
        <w:jc w:val="both"/>
        <w:rPr>
          <w:rFonts w:ascii="IberPangea" w:hAnsi="IberPangea" w:cs="IberPangea"/>
        </w:rPr>
      </w:pPr>
      <w:r w:rsidRPr="00DB0200">
        <w:rPr>
          <w:rFonts w:ascii="IberPangea" w:hAnsi="IberPangea" w:cs="IberPangea"/>
        </w:rPr>
        <w:t>4</w:t>
      </w:r>
      <w:r w:rsidR="00886106" w:rsidRPr="00DB0200">
        <w:rPr>
          <w:rFonts w:ascii="IberPangea" w:hAnsi="IberPangea" w:cs="IberPangea"/>
        </w:rPr>
        <w:t>.2</w:t>
      </w:r>
      <w:r w:rsidR="00D83936" w:rsidRPr="00DB0200">
        <w:rPr>
          <w:rFonts w:ascii="IberPangea" w:hAnsi="IberPangea" w:cs="IberPangea"/>
        </w:rPr>
        <w:tab/>
      </w:r>
      <w:r w:rsidR="00886106" w:rsidRPr="00DB0200">
        <w:rPr>
          <w:rFonts w:ascii="IberPangea" w:hAnsi="IberPangea" w:cs="IberPangea"/>
        </w:rPr>
        <w:t>No failure or delay by a party to exercise any right or remedy provided under this deed or by law shall constitute a waiver of that or any other right or remedy, nor shall it prevent or restrict the further exercise of that or any other right or remedy. No single or partial exercise of such right or remedy shall prevent or restrict the further exercise of that or any other right or remedy.</w:t>
      </w:r>
    </w:p>
    <w:p w14:paraId="7D9C8EB2" w14:textId="77777777" w:rsidR="00886106" w:rsidRPr="00DB0200" w:rsidRDefault="00E52838" w:rsidP="00B67587">
      <w:pPr>
        <w:pStyle w:val="H4"/>
        <w:spacing w:line="360" w:lineRule="auto"/>
        <w:jc w:val="both"/>
        <w:rPr>
          <w:rFonts w:ascii="IberPangea" w:hAnsi="IberPangea" w:cs="IberPangea"/>
          <w:sz w:val="22"/>
          <w:szCs w:val="22"/>
        </w:rPr>
      </w:pPr>
      <w:bookmarkStart w:id="29" w:name="a725872"/>
      <w:bookmarkEnd w:id="29"/>
      <w:r w:rsidRPr="00DB0200">
        <w:rPr>
          <w:rFonts w:ascii="IberPangea" w:hAnsi="IberPangea" w:cs="IberPangea"/>
          <w:sz w:val="22"/>
          <w:szCs w:val="22"/>
        </w:rPr>
        <w:t>5</w:t>
      </w:r>
      <w:r w:rsidR="00886106" w:rsidRPr="00DB0200">
        <w:rPr>
          <w:rFonts w:ascii="IberPangea" w:hAnsi="IberPangea" w:cs="IberPangea"/>
          <w:sz w:val="22"/>
          <w:szCs w:val="22"/>
        </w:rPr>
        <w:t xml:space="preserve">. </w:t>
      </w:r>
      <w:r w:rsidR="00B67587" w:rsidRPr="00DB0200">
        <w:rPr>
          <w:rFonts w:ascii="IberPangea" w:hAnsi="IberPangea" w:cs="IberPangea"/>
          <w:sz w:val="22"/>
          <w:szCs w:val="22"/>
        </w:rPr>
        <w:tab/>
      </w:r>
      <w:r w:rsidR="00886106" w:rsidRPr="00DB0200">
        <w:rPr>
          <w:rFonts w:ascii="IberPangea" w:hAnsi="IberPangea" w:cs="IberPangea"/>
          <w:sz w:val="22"/>
          <w:szCs w:val="22"/>
        </w:rPr>
        <w:t>SUCCESSORS</w:t>
      </w:r>
      <w:bookmarkStart w:id="30" w:name="a1035630"/>
      <w:bookmarkEnd w:id="30"/>
    </w:p>
    <w:p w14:paraId="7A1B30E1" w14:textId="793B35E6" w:rsidR="00886106" w:rsidRPr="00DB0200" w:rsidRDefault="00E52838" w:rsidP="00B67587">
      <w:pPr>
        <w:spacing w:line="360" w:lineRule="auto"/>
        <w:jc w:val="both"/>
        <w:rPr>
          <w:rFonts w:ascii="IberPangea" w:hAnsi="IberPangea" w:cs="IberPangea"/>
        </w:rPr>
      </w:pPr>
      <w:r w:rsidRPr="00DB0200">
        <w:rPr>
          <w:rFonts w:ascii="IberPangea" w:hAnsi="IberPangea" w:cs="IberPangea"/>
        </w:rPr>
        <w:t>5.1</w:t>
      </w:r>
      <w:r w:rsidRPr="00DB0200">
        <w:rPr>
          <w:rFonts w:ascii="IberPangea" w:hAnsi="IberPangea" w:cs="IberPangea"/>
        </w:rPr>
        <w:tab/>
      </w:r>
      <w:r w:rsidR="00886106" w:rsidRPr="00DB0200">
        <w:rPr>
          <w:rFonts w:ascii="IberPangea" w:hAnsi="IberPangea" w:cs="IberPangea"/>
        </w:rPr>
        <w:t xml:space="preserve">The rights of </w:t>
      </w:r>
      <w:r w:rsidR="100D2C13" w:rsidRPr="00DB0200">
        <w:rPr>
          <w:rFonts w:ascii="IberPangea" w:hAnsi="IberPangea" w:cs="IberPangea"/>
        </w:rPr>
        <w:t>SP</w:t>
      </w:r>
      <w:r w:rsidR="00194B13" w:rsidRPr="00DB0200">
        <w:rPr>
          <w:rFonts w:ascii="IberPangea" w:hAnsi="IberPangea" w:cs="IberPangea"/>
        </w:rPr>
        <w:t xml:space="preserve"> </w:t>
      </w:r>
      <w:r w:rsidR="100D2C13" w:rsidRPr="00DB0200">
        <w:rPr>
          <w:rFonts w:ascii="IberPangea" w:hAnsi="IberPangea" w:cs="IberPangea"/>
        </w:rPr>
        <w:t>ENW</w:t>
      </w:r>
      <w:r w:rsidR="00886106" w:rsidRPr="00DB0200">
        <w:rPr>
          <w:rFonts w:ascii="IberPangea" w:hAnsi="IberPangea" w:cs="IberPangea"/>
        </w:rPr>
        <w:t xml:space="preserve"> under this deed shall continue for the benefit of their successors.</w:t>
      </w:r>
    </w:p>
    <w:p w14:paraId="002F2F70" w14:textId="77777777" w:rsidR="00E77DF9" w:rsidRPr="00DB0200" w:rsidRDefault="00E52838" w:rsidP="00365C1D">
      <w:pPr>
        <w:pStyle w:val="H4"/>
        <w:spacing w:line="360" w:lineRule="auto"/>
        <w:jc w:val="both"/>
        <w:rPr>
          <w:rFonts w:ascii="IberPangea" w:hAnsi="IberPangea" w:cs="IberPangea"/>
          <w:sz w:val="22"/>
          <w:szCs w:val="22"/>
        </w:rPr>
      </w:pPr>
      <w:bookmarkStart w:id="31" w:name="a952259"/>
      <w:bookmarkStart w:id="32" w:name="a771188"/>
      <w:bookmarkEnd w:id="31"/>
      <w:bookmarkEnd w:id="32"/>
      <w:r w:rsidRPr="00DB0200">
        <w:rPr>
          <w:rFonts w:ascii="IberPangea" w:hAnsi="IberPangea" w:cs="IberPangea"/>
          <w:sz w:val="22"/>
          <w:szCs w:val="22"/>
        </w:rPr>
        <w:t>6</w:t>
      </w:r>
      <w:r w:rsidR="00886106" w:rsidRPr="00DB0200">
        <w:rPr>
          <w:rFonts w:ascii="IberPangea" w:hAnsi="IberPangea" w:cs="IberPangea"/>
          <w:sz w:val="22"/>
          <w:szCs w:val="22"/>
        </w:rPr>
        <w:t xml:space="preserve">. </w:t>
      </w:r>
      <w:r w:rsidR="00DA3041" w:rsidRPr="00DB0200">
        <w:rPr>
          <w:rFonts w:ascii="IberPangea" w:hAnsi="IberPangea" w:cs="IberPangea"/>
          <w:sz w:val="22"/>
          <w:szCs w:val="22"/>
        </w:rPr>
        <w:tab/>
      </w:r>
      <w:r w:rsidR="00E77DF9" w:rsidRPr="00DB0200">
        <w:rPr>
          <w:rFonts w:ascii="IberPangea" w:hAnsi="IberPangea" w:cs="IberPangea"/>
          <w:sz w:val="22"/>
          <w:szCs w:val="22"/>
        </w:rPr>
        <w:t>NOTICES</w:t>
      </w:r>
    </w:p>
    <w:p w14:paraId="2D3B8D5E" w14:textId="77777777" w:rsidR="00E77DF9" w:rsidRPr="00DB0200" w:rsidRDefault="00795498" w:rsidP="009313B5">
      <w:pPr>
        <w:spacing w:line="360" w:lineRule="auto"/>
        <w:ind w:left="720" w:hanging="720"/>
        <w:jc w:val="both"/>
        <w:rPr>
          <w:rFonts w:ascii="IberPangea" w:hAnsi="IberPangea" w:cs="IberPangea"/>
        </w:rPr>
      </w:pPr>
      <w:r w:rsidRPr="00DB0200">
        <w:rPr>
          <w:rFonts w:ascii="IberPangea" w:hAnsi="IberPangea" w:cs="IberPangea"/>
        </w:rPr>
        <w:t>6.1</w:t>
      </w:r>
      <w:r w:rsidRPr="00DB0200">
        <w:rPr>
          <w:rFonts w:ascii="IberPangea" w:hAnsi="IberPangea" w:cs="IberPangea"/>
        </w:rPr>
        <w:tab/>
      </w:r>
      <w:r w:rsidR="00E77DF9" w:rsidRPr="00DB0200">
        <w:rPr>
          <w:rFonts w:ascii="IberPangea" w:hAnsi="IberPangea" w:cs="IberPangea"/>
        </w:rPr>
        <w:t xml:space="preserve">Any notice given to a party under or in connection with this </w:t>
      </w:r>
      <w:r w:rsidRPr="00DB0200">
        <w:rPr>
          <w:rFonts w:ascii="IberPangea" w:hAnsi="IberPangea" w:cs="IberPangea"/>
        </w:rPr>
        <w:t>deed</w:t>
      </w:r>
      <w:r w:rsidR="00E77DF9" w:rsidRPr="00DB0200">
        <w:rPr>
          <w:rFonts w:ascii="IberPangea" w:hAnsi="IberPangea" w:cs="IberPangea"/>
        </w:rPr>
        <w:t xml:space="preserve"> s</w:t>
      </w:r>
      <w:r w:rsidRPr="00DB0200">
        <w:rPr>
          <w:rFonts w:ascii="IberPangea" w:hAnsi="IberPangea" w:cs="IberPangea"/>
        </w:rPr>
        <w:t>hall be in writing and shall be d</w:t>
      </w:r>
      <w:r w:rsidR="00E77DF9" w:rsidRPr="00DB0200">
        <w:rPr>
          <w:rFonts w:ascii="IberPangea" w:hAnsi="IberPangea" w:cs="IberPangea"/>
        </w:rPr>
        <w:t xml:space="preserve">elivered by hand or by pre-paid first-class post or other next </w:t>
      </w:r>
      <w:r w:rsidRPr="00DB0200">
        <w:rPr>
          <w:rFonts w:ascii="IberPangea" w:hAnsi="IberPangea" w:cs="IberPangea"/>
        </w:rPr>
        <w:t>Business Day</w:t>
      </w:r>
      <w:r w:rsidR="00E77DF9" w:rsidRPr="00DB0200">
        <w:rPr>
          <w:rFonts w:ascii="IberPangea" w:hAnsi="IberPangea" w:cs="IberPangea"/>
        </w:rPr>
        <w:t xml:space="preserve"> delivery service at its registered office (if a company) or its principal place of business (in any other case</w:t>
      </w:r>
      <w:r w:rsidRPr="00DB0200">
        <w:rPr>
          <w:rFonts w:ascii="IberPangea" w:hAnsi="IberPangea" w:cs="IberPangea"/>
        </w:rPr>
        <w:t>)</w:t>
      </w:r>
      <w:r w:rsidR="00E77DF9" w:rsidRPr="00DB0200">
        <w:rPr>
          <w:rFonts w:ascii="IberPangea" w:hAnsi="IberPangea" w:cs="IberPangea"/>
        </w:rPr>
        <w:t>.</w:t>
      </w:r>
    </w:p>
    <w:p w14:paraId="60AB1309" w14:textId="77777777" w:rsidR="00E77DF9" w:rsidRPr="00DB0200" w:rsidRDefault="00795498" w:rsidP="009313B5">
      <w:pPr>
        <w:spacing w:line="360" w:lineRule="auto"/>
        <w:jc w:val="both"/>
        <w:rPr>
          <w:rFonts w:ascii="IberPangea" w:hAnsi="IberPangea" w:cs="IberPangea"/>
        </w:rPr>
      </w:pPr>
      <w:r w:rsidRPr="00DB0200">
        <w:rPr>
          <w:rFonts w:ascii="IberPangea" w:hAnsi="IberPangea" w:cs="IberPangea"/>
        </w:rPr>
        <w:t>6.2</w:t>
      </w:r>
      <w:r w:rsidRPr="00DB0200">
        <w:rPr>
          <w:rFonts w:ascii="IberPangea" w:hAnsi="IberPangea" w:cs="IberPangea"/>
        </w:rPr>
        <w:tab/>
        <w:t>Any notice</w:t>
      </w:r>
      <w:r w:rsidR="00E77DF9" w:rsidRPr="00DB0200">
        <w:rPr>
          <w:rFonts w:ascii="IberPangea" w:hAnsi="IberPangea" w:cs="IberPangea"/>
        </w:rPr>
        <w:t xml:space="preserve"> shall be deemed to have been received:</w:t>
      </w:r>
    </w:p>
    <w:p w14:paraId="1E0617DD" w14:textId="77777777" w:rsidR="00E77DF9" w:rsidRPr="00DB0200" w:rsidRDefault="00795498" w:rsidP="009313B5">
      <w:pPr>
        <w:spacing w:line="360" w:lineRule="auto"/>
        <w:ind w:left="1440" w:hanging="720"/>
        <w:jc w:val="both"/>
        <w:rPr>
          <w:rFonts w:ascii="IberPangea" w:hAnsi="IberPangea" w:cs="IberPangea"/>
        </w:rPr>
      </w:pPr>
      <w:r w:rsidRPr="00DB0200">
        <w:rPr>
          <w:rFonts w:ascii="IberPangea" w:hAnsi="IberPangea" w:cs="IberPangea"/>
        </w:rPr>
        <w:t>(a)</w:t>
      </w:r>
      <w:r w:rsidRPr="00DB0200">
        <w:rPr>
          <w:rFonts w:ascii="IberPangea" w:hAnsi="IberPangea" w:cs="IberPangea"/>
        </w:rPr>
        <w:tab/>
      </w:r>
      <w:r w:rsidR="00E77DF9" w:rsidRPr="00DB0200">
        <w:rPr>
          <w:rFonts w:ascii="IberPangea" w:hAnsi="IberPangea" w:cs="IberPangea"/>
        </w:rPr>
        <w:t xml:space="preserve">if delivered by hand, on signature of a delivery receipt or at the time the notice is left at the proper </w:t>
      </w:r>
      <w:proofErr w:type="gramStart"/>
      <w:r w:rsidR="00E77DF9" w:rsidRPr="00DB0200">
        <w:rPr>
          <w:rFonts w:ascii="IberPangea" w:hAnsi="IberPangea" w:cs="IberPangea"/>
        </w:rPr>
        <w:t>address;</w:t>
      </w:r>
      <w:proofErr w:type="gramEnd"/>
    </w:p>
    <w:p w14:paraId="6ACE39B9" w14:textId="77777777" w:rsidR="00E77DF9" w:rsidRPr="00DB0200" w:rsidRDefault="00795498" w:rsidP="009313B5">
      <w:pPr>
        <w:spacing w:line="360" w:lineRule="auto"/>
        <w:ind w:left="1440" w:hanging="720"/>
        <w:jc w:val="both"/>
        <w:rPr>
          <w:rFonts w:ascii="IberPangea" w:hAnsi="IberPangea" w:cs="IberPangea"/>
        </w:rPr>
      </w:pPr>
      <w:r w:rsidRPr="00DB0200">
        <w:rPr>
          <w:rFonts w:ascii="IberPangea" w:hAnsi="IberPangea" w:cs="IberPangea"/>
        </w:rPr>
        <w:t>(b)</w:t>
      </w:r>
      <w:r w:rsidRPr="00DB0200">
        <w:rPr>
          <w:rFonts w:ascii="IberPangea" w:hAnsi="IberPangea" w:cs="IberPangea"/>
        </w:rPr>
        <w:tab/>
      </w:r>
      <w:r w:rsidR="00E77DF9" w:rsidRPr="00DB0200">
        <w:rPr>
          <w:rFonts w:ascii="IberPangea" w:hAnsi="IberPangea" w:cs="IberPangea"/>
        </w:rPr>
        <w:t xml:space="preserve">if sent by pre-paid first-class post or other next </w:t>
      </w:r>
      <w:r w:rsidRPr="00DB0200">
        <w:rPr>
          <w:rFonts w:ascii="IberPangea" w:hAnsi="IberPangea" w:cs="IberPangea"/>
        </w:rPr>
        <w:t xml:space="preserve">Business Day delivery service, at 9.00 am on the second Business Day after posting </w:t>
      </w:r>
      <w:r w:rsidR="00E77DF9" w:rsidRPr="00DB0200">
        <w:rPr>
          <w:rFonts w:ascii="IberPangea" w:hAnsi="IberPangea" w:cs="IberPangea"/>
        </w:rPr>
        <w:t>or at the time recorded by the delivery service.</w:t>
      </w:r>
    </w:p>
    <w:p w14:paraId="04895024" w14:textId="77777777" w:rsidR="00E77DF9" w:rsidRPr="00DB0200" w:rsidRDefault="00795498" w:rsidP="009313B5">
      <w:pPr>
        <w:spacing w:line="360" w:lineRule="auto"/>
        <w:ind w:left="720" w:hanging="720"/>
        <w:jc w:val="both"/>
        <w:rPr>
          <w:rFonts w:ascii="IberPangea" w:hAnsi="IberPangea" w:cs="IberPangea"/>
        </w:rPr>
      </w:pPr>
      <w:r w:rsidRPr="00DB0200">
        <w:rPr>
          <w:rFonts w:ascii="IberPangea" w:hAnsi="IberPangea" w:cs="IberPangea"/>
        </w:rPr>
        <w:t>6.3</w:t>
      </w:r>
      <w:r w:rsidRPr="00DB0200">
        <w:rPr>
          <w:rFonts w:ascii="IberPangea" w:hAnsi="IberPangea" w:cs="IberPangea"/>
        </w:rPr>
        <w:tab/>
      </w:r>
      <w:r w:rsidR="00E77DF9" w:rsidRPr="00DB0200">
        <w:rPr>
          <w:rFonts w:ascii="IberPangea" w:hAnsi="IberPangea" w:cs="IberPangea"/>
        </w:rPr>
        <w:t xml:space="preserve">This clause </w:t>
      </w:r>
      <w:r w:rsidRPr="00DB0200">
        <w:rPr>
          <w:rFonts w:ascii="IberPangea" w:hAnsi="IberPangea" w:cs="IberPangea"/>
        </w:rPr>
        <w:t xml:space="preserve">6 </w:t>
      </w:r>
      <w:r w:rsidR="00E77DF9" w:rsidRPr="00DB0200">
        <w:rPr>
          <w:rFonts w:ascii="IberPangea" w:hAnsi="IberPangea" w:cs="IberPangea"/>
        </w:rPr>
        <w:t>does not apply to the service of any proceedings or other documents in any legal action or, where applicable, any arbitration or other method of dispute resolution.</w:t>
      </w:r>
    </w:p>
    <w:p w14:paraId="22D43824" w14:textId="77777777" w:rsidR="00E77DF9" w:rsidRPr="00DB0200" w:rsidRDefault="00795498" w:rsidP="009313B5">
      <w:pPr>
        <w:spacing w:line="360" w:lineRule="auto"/>
        <w:jc w:val="both"/>
        <w:rPr>
          <w:rFonts w:ascii="IberPangea" w:hAnsi="IberPangea" w:cs="IberPangea"/>
        </w:rPr>
      </w:pPr>
      <w:r w:rsidRPr="00DB0200">
        <w:rPr>
          <w:rFonts w:ascii="IberPangea" w:hAnsi="IberPangea" w:cs="IberPangea"/>
        </w:rPr>
        <w:t>6.4</w:t>
      </w:r>
      <w:r w:rsidRPr="00DB0200">
        <w:rPr>
          <w:rFonts w:ascii="IberPangea" w:hAnsi="IberPangea" w:cs="IberPangea"/>
        </w:rPr>
        <w:tab/>
      </w:r>
      <w:r w:rsidR="00E77DF9" w:rsidRPr="00DB0200">
        <w:rPr>
          <w:rFonts w:ascii="IberPangea" w:hAnsi="IberPangea" w:cs="IberPangea"/>
        </w:rPr>
        <w:t xml:space="preserve">A notice given under this </w:t>
      </w:r>
      <w:r w:rsidRPr="00DB0200">
        <w:rPr>
          <w:rFonts w:ascii="IberPangea" w:hAnsi="IberPangea" w:cs="IberPangea"/>
        </w:rPr>
        <w:t>deed</w:t>
      </w:r>
      <w:r w:rsidR="00E77DF9" w:rsidRPr="00DB0200">
        <w:rPr>
          <w:rFonts w:ascii="IberPangea" w:hAnsi="IberPangea" w:cs="IberPangea"/>
        </w:rPr>
        <w:t xml:space="preserve"> is not valid if sent by email.</w:t>
      </w:r>
    </w:p>
    <w:p w14:paraId="427A865C" w14:textId="77777777" w:rsidR="00886106" w:rsidRPr="00DB0200" w:rsidRDefault="00795498" w:rsidP="00365C1D">
      <w:pPr>
        <w:pStyle w:val="H4"/>
        <w:spacing w:line="360" w:lineRule="auto"/>
        <w:jc w:val="both"/>
        <w:rPr>
          <w:rFonts w:ascii="IberPangea" w:hAnsi="IberPangea" w:cs="IberPangea"/>
          <w:sz w:val="22"/>
          <w:szCs w:val="22"/>
        </w:rPr>
      </w:pPr>
      <w:r w:rsidRPr="00DB0200">
        <w:rPr>
          <w:rFonts w:ascii="IberPangea" w:hAnsi="IberPangea" w:cs="IberPangea"/>
          <w:sz w:val="22"/>
          <w:szCs w:val="22"/>
        </w:rPr>
        <w:t>7.</w:t>
      </w:r>
      <w:r w:rsidRPr="00DB0200">
        <w:rPr>
          <w:rFonts w:ascii="IberPangea" w:hAnsi="IberPangea" w:cs="IberPangea"/>
          <w:sz w:val="22"/>
          <w:szCs w:val="22"/>
        </w:rPr>
        <w:tab/>
      </w:r>
      <w:r w:rsidR="00886106" w:rsidRPr="00DB0200">
        <w:rPr>
          <w:rFonts w:ascii="IberPangea" w:hAnsi="IberPangea" w:cs="IberPangea"/>
          <w:sz w:val="22"/>
          <w:szCs w:val="22"/>
        </w:rPr>
        <w:t>GOVERNING LAW AND JURISDICTION</w:t>
      </w:r>
    </w:p>
    <w:p w14:paraId="7181439F" w14:textId="77777777" w:rsidR="00886106" w:rsidRPr="00DB0200" w:rsidRDefault="00795498" w:rsidP="00365C1D">
      <w:pPr>
        <w:autoSpaceDE w:val="0"/>
        <w:autoSpaceDN w:val="0"/>
        <w:adjustRightInd w:val="0"/>
        <w:spacing w:before="100" w:after="100" w:line="360" w:lineRule="auto"/>
        <w:ind w:left="720" w:hanging="720"/>
        <w:jc w:val="both"/>
        <w:rPr>
          <w:rFonts w:ascii="IberPangea" w:hAnsi="IberPangea" w:cs="IberPangea"/>
        </w:rPr>
      </w:pPr>
      <w:r w:rsidRPr="00DB0200">
        <w:rPr>
          <w:rFonts w:ascii="IberPangea" w:hAnsi="IberPangea" w:cs="IberPangea"/>
        </w:rPr>
        <w:t>7</w:t>
      </w:r>
      <w:r w:rsidR="00886106" w:rsidRPr="00DB0200">
        <w:rPr>
          <w:rFonts w:ascii="IberPangea" w:hAnsi="IberPangea" w:cs="IberPangea"/>
        </w:rPr>
        <w:t xml:space="preserve">.1 </w:t>
      </w:r>
      <w:r w:rsidR="00D83936" w:rsidRPr="00DB0200">
        <w:rPr>
          <w:rFonts w:ascii="IberPangea" w:hAnsi="IberPangea" w:cs="IberPangea"/>
        </w:rPr>
        <w:tab/>
      </w:r>
      <w:r w:rsidR="00886106" w:rsidRPr="00DB0200">
        <w:rPr>
          <w:rFonts w:ascii="IberPangea" w:hAnsi="IberPangea" w:cs="IberPangea"/>
        </w:rPr>
        <w:t>This deed and any dispute or claim arising out of or in connection with it or its subject matter or formation (including non-contractual disputes or claims) shall be governed by, and construed in accordance with, the law of England and Wales.</w:t>
      </w:r>
      <w:bookmarkStart w:id="33" w:name="a463586"/>
      <w:bookmarkEnd w:id="33"/>
    </w:p>
    <w:p w14:paraId="070C208E" w14:textId="77777777" w:rsidR="00886106" w:rsidRPr="00DB0200" w:rsidRDefault="00795498" w:rsidP="00365C1D">
      <w:pPr>
        <w:autoSpaceDE w:val="0"/>
        <w:autoSpaceDN w:val="0"/>
        <w:adjustRightInd w:val="0"/>
        <w:spacing w:before="100" w:after="100" w:line="360" w:lineRule="auto"/>
        <w:ind w:left="720" w:hanging="720"/>
        <w:jc w:val="both"/>
        <w:rPr>
          <w:rFonts w:ascii="IberPangea" w:hAnsi="IberPangea" w:cs="IberPangea"/>
        </w:rPr>
      </w:pPr>
      <w:r w:rsidRPr="00DB0200">
        <w:rPr>
          <w:rFonts w:ascii="IberPangea" w:hAnsi="IberPangea" w:cs="IberPangea"/>
        </w:rPr>
        <w:t>7</w:t>
      </w:r>
      <w:r w:rsidR="00886106" w:rsidRPr="00DB0200">
        <w:rPr>
          <w:rFonts w:ascii="IberPangea" w:hAnsi="IberPangea" w:cs="IberPangea"/>
        </w:rPr>
        <w:t xml:space="preserve">.2 </w:t>
      </w:r>
      <w:r w:rsidR="00D83936" w:rsidRPr="00DB0200">
        <w:rPr>
          <w:rFonts w:ascii="IberPangea" w:hAnsi="IberPangea" w:cs="IberPangea"/>
        </w:rPr>
        <w:tab/>
      </w:r>
      <w:r w:rsidR="00886106" w:rsidRPr="00DB0200">
        <w:rPr>
          <w:rFonts w:ascii="IberPangea" w:hAnsi="IberPangea" w:cs="IberPangea"/>
        </w:rPr>
        <w:t>Each party irrevocably agrees that the courts of England and Wales shall have exclusive jurisdiction to settle any dispute or claim arising out of or in connection with this deed or its subject matter or formation (including non-contractual disputes or claims).</w:t>
      </w:r>
    </w:p>
    <w:p w14:paraId="77498960" w14:textId="77777777" w:rsidR="00E52838" w:rsidRPr="00DB0200" w:rsidRDefault="00E52838" w:rsidP="00365C1D">
      <w:pPr>
        <w:autoSpaceDE w:val="0"/>
        <w:autoSpaceDN w:val="0"/>
        <w:adjustRightInd w:val="0"/>
        <w:spacing w:before="100" w:after="100" w:line="360" w:lineRule="auto"/>
        <w:ind w:left="720" w:hanging="720"/>
        <w:jc w:val="both"/>
        <w:rPr>
          <w:rFonts w:ascii="IberPangea" w:hAnsi="IberPangea" w:cs="IberPangea"/>
        </w:rPr>
      </w:pPr>
    </w:p>
    <w:p w14:paraId="5B282501" w14:textId="77777777" w:rsidR="003E06D7" w:rsidRPr="00DB0200" w:rsidRDefault="003E06D7" w:rsidP="003E06D7">
      <w:pPr>
        <w:autoSpaceDE w:val="0"/>
        <w:autoSpaceDN w:val="0"/>
        <w:adjustRightInd w:val="0"/>
        <w:spacing w:before="100" w:after="100" w:line="240" w:lineRule="auto"/>
        <w:rPr>
          <w:rFonts w:ascii="IberPangea" w:hAnsi="IberPangea" w:cs="IberPangea"/>
        </w:rPr>
      </w:pPr>
    </w:p>
    <w:tbl>
      <w:tblPr>
        <w:tblStyle w:val="TableGrid"/>
        <w:tblW w:w="0" w:type="auto"/>
        <w:tblLook w:val="04A0" w:firstRow="1" w:lastRow="0" w:firstColumn="1" w:lastColumn="0" w:noHBand="0" w:noVBand="1"/>
      </w:tblPr>
      <w:tblGrid>
        <w:gridCol w:w="4508"/>
        <w:gridCol w:w="4508"/>
      </w:tblGrid>
      <w:tr w:rsidR="00886106" w:rsidRPr="00DB0200" w14:paraId="5834DF19" w14:textId="77777777" w:rsidTr="5243DEBA">
        <w:tc>
          <w:tcPr>
            <w:tcW w:w="4508" w:type="dxa"/>
            <w:tcBorders>
              <w:top w:val="nil"/>
              <w:left w:val="nil"/>
              <w:bottom w:val="nil"/>
              <w:right w:val="nil"/>
            </w:tcBorders>
          </w:tcPr>
          <w:p w14:paraId="2E207E64" w14:textId="5A252F52" w:rsidR="00E52838" w:rsidRPr="00DB0200" w:rsidRDefault="00886106" w:rsidP="00E52838">
            <w:pPr>
              <w:tabs>
                <w:tab w:val="left" w:pos="4253"/>
              </w:tabs>
              <w:rPr>
                <w:rFonts w:ascii="IberPangea" w:hAnsi="IberPangea" w:cs="IberPangea"/>
              </w:rPr>
            </w:pPr>
            <w:r w:rsidRPr="00DB0200">
              <w:rPr>
                <w:rFonts w:ascii="IberPangea" w:hAnsi="IberPangea" w:cs="IberPangea"/>
              </w:rPr>
              <w:br w:type="page"/>
            </w:r>
            <w:r w:rsidR="00E52838" w:rsidRPr="00DB0200">
              <w:rPr>
                <w:rFonts w:ascii="IberPangea" w:hAnsi="IberPangea" w:cs="IberPangea"/>
              </w:rPr>
              <w:t xml:space="preserve">Executed as a deed by </w:t>
            </w:r>
            <w:r w:rsidR="02686D02" w:rsidRPr="00DB0200">
              <w:rPr>
                <w:rFonts w:ascii="IberPangea" w:hAnsi="IberPangea" w:cs="IberPangea"/>
                <w:b/>
                <w:bCs/>
              </w:rPr>
              <w:t xml:space="preserve">SP </w:t>
            </w:r>
            <w:r w:rsidR="00E52838" w:rsidRPr="00DB0200">
              <w:rPr>
                <w:rFonts w:ascii="IberPangea" w:hAnsi="IberPangea" w:cs="IberPangea"/>
                <w:b/>
                <w:bCs/>
              </w:rPr>
              <w:t xml:space="preserve">ELECTRICITY </w:t>
            </w:r>
            <w:proofErr w:type="gramStart"/>
            <w:r w:rsidR="00E52838" w:rsidRPr="00DB0200">
              <w:rPr>
                <w:rFonts w:ascii="IberPangea" w:hAnsi="IberPangea" w:cs="IberPangea"/>
                <w:b/>
                <w:bCs/>
              </w:rPr>
              <w:t>NORTH WEST</w:t>
            </w:r>
            <w:proofErr w:type="gramEnd"/>
            <w:r w:rsidR="00E52838" w:rsidRPr="00DB0200">
              <w:rPr>
                <w:rFonts w:ascii="IberPangea" w:hAnsi="IberPangea" w:cs="IberPangea"/>
                <w:b/>
                <w:bCs/>
              </w:rPr>
              <w:t xml:space="preserve"> LIMITED </w:t>
            </w:r>
            <w:r w:rsidR="00E52838" w:rsidRPr="00DB0200">
              <w:rPr>
                <w:rFonts w:ascii="IberPangea" w:hAnsi="IberPangea" w:cs="IberPangea"/>
              </w:rPr>
              <w:t>acting by a director, in the presence of:</w:t>
            </w:r>
          </w:p>
          <w:p w14:paraId="2F9D92CD" w14:textId="77777777" w:rsidR="00E52838" w:rsidRPr="00DB0200" w:rsidRDefault="00E52838" w:rsidP="00E52838">
            <w:pPr>
              <w:tabs>
                <w:tab w:val="left" w:pos="4253"/>
              </w:tabs>
              <w:rPr>
                <w:rFonts w:ascii="IberPangea" w:hAnsi="IberPangea" w:cs="IberPangea"/>
              </w:rPr>
            </w:pPr>
          </w:p>
          <w:p w14:paraId="4B159F75" w14:textId="77777777" w:rsidR="00E52838" w:rsidRPr="00DB0200" w:rsidRDefault="00E52838" w:rsidP="00E52838">
            <w:pPr>
              <w:tabs>
                <w:tab w:val="left" w:pos="4253"/>
              </w:tabs>
              <w:rPr>
                <w:rFonts w:ascii="IberPangea" w:hAnsi="IberPangea" w:cs="IberPangea"/>
              </w:rPr>
            </w:pPr>
          </w:p>
          <w:p w14:paraId="1793354E" w14:textId="77777777" w:rsidR="00E52838" w:rsidRPr="00DB0200" w:rsidRDefault="00E52838" w:rsidP="00E52838">
            <w:pPr>
              <w:tabs>
                <w:tab w:val="left" w:pos="4253"/>
              </w:tabs>
              <w:rPr>
                <w:rFonts w:ascii="IberPangea" w:hAnsi="IberPangea" w:cs="IberPangea"/>
              </w:rPr>
            </w:pPr>
          </w:p>
          <w:p w14:paraId="0570B719" w14:textId="77777777" w:rsidR="00E52838" w:rsidRPr="00DB0200" w:rsidRDefault="00E52838" w:rsidP="00E52838">
            <w:pPr>
              <w:tabs>
                <w:tab w:val="left" w:pos="4253"/>
              </w:tabs>
              <w:rPr>
                <w:rFonts w:ascii="IberPangea" w:hAnsi="IberPangea" w:cs="IberPangea"/>
              </w:rPr>
            </w:pPr>
          </w:p>
          <w:p w14:paraId="502CF1AE" w14:textId="77777777" w:rsidR="00E52838" w:rsidRPr="00DB0200" w:rsidRDefault="00E52838" w:rsidP="00E52838">
            <w:pPr>
              <w:tabs>
                <w:tab w:val="left" w:pos="4253"/>
              </w:tabs>
              <w:rPr>
                <w:rFonts w:ascii="IberPangea" w:hAnsi="IberPangea" w:cs="IberPangea"/>
              </w:rPr>
            </w:pPr>
          </w:p>
          <w:p w14:paraId="67407182" w14:textId="77777777" w:rsidR="00E52838" w:rsidRPr="00DB0200" w:rsidRDefault="00E52838" w:rsidP="00E52838">
            <w:pPr>
              <w:tabs>
                <w:tab w:val="left" w:pos="4253"/>
              </w:tabs>
              <w:rPr>
                <w:rFonts w:ascii="IberPangea" w:hAnsi="IberPangea" w:cs="IberPangea"/>
              </w:rPr>
            </w:pPr>
          </w:p>
          <w:p w14:paraId="2E4F6524" w14:textId="77777777" w:rsidR="00E52838" w:rsidRPr="00DB0200" w:rsidRDefault="00E52838" w:rsidP="00E52838">
            <w:pPr>
              <w:tabs>
                <w:tab w:val="left" w:pos="4253"/>
              </w:tabs>
              <w:rPr>
                <w:rFonts w:ascii="IberPangea" w:hAnsi="IberPangea" w:cs="IberPangea"/>
              </w:rPr>
            </w:pPr>
            <w:r w:rsidRPr="00DB0200">
              <w:rPr>
                <w:rFonts w:ascii="IberPangea" w:hAnsi="IberPangea" w:cs="IberPangea"/>
              </w:rPr>
              <w:t>……………………………………</w:t>
            </w:r>
          </w:p>
          <w:p w14:paraId="36E7D28C" w14:textId="77777777" w:rsidR="00E52838" w:rsidRPr="00DB0200" w:rsidRDefault="00E52838" w:rsidP="00E52838">
            <w:pPr>
              <w:tabs>
                <w:tab w:val="left" w:pos="4253"/>
              </w:tabs>
              <w:rPr>
                <w:rFonts w:ascii="IberPangea" w:hAnsi="IberPangea" w:cs="IberPangea"/>
              </w:rPr>
            </w:pPr>
            <w:r w:rsidRPr="00DB0200">
              <w:rPr>
                <w:rFonts w:ascii="IberPangea" w:hAnsi="IberPangea" w:cs="IberPangea"/>
              </w:rPr>
              <w:t>Signature of witness</w:t>
            </w:r>
          </w:p>
          <w:p w14:paraId="76850EBC" w14:textId="77777777" w:rsidR="00E52838" w:rsidRPr="00DB0200" w:rsidRDefault="00E52838" w:rsidP="00E52838">
            <w:pPr>
              <w:tabs>
                <w:tab w:val="left" w:pos="4253"/>
              </w:tabs>
              <w:rPr>
                <w:rFonts w:ascii="IberPangea" w:hAnsi="IberPangea" w:cs="IberPangea"/>
              </w:rPr>
            </w:pPr>
          </w:p>
          <w:p w14:paraId="6993463E" w14:textId="77777777" w:rsidR="00E14E89" w:rsidRPr="00DB0200" w:rsidRDefault="00E14E89" w:rsidP="00E52838">
            <w:pPr>
              <w:tabs>
                <w:tab w:val="left" w:pos="4253"/>
              </w:tabs>
              <w:rPr>
                <w:rFonts w:ascii="IberPangea" w:hAnsi="IberPangea" w:cs="IberPangea"/>
              </w:rPr>
            </w:pPr>
            <w:r w:rsidRPr="00DB0200">
              <w:rPr>
                <w:rFonts w:ascii="IberPangea" w:hAnsi="IberPangea" w:cs="IberPangea"/>
              </w:rPr>
              <w:t>Name</w:t>
            </w:r>
            <w:r w:rsidR="00E52838" w:rsidRPr="00DB0200">
              <w:rPr>
                <w:rFonts w:ascii="IberPangea" w:hAnsi="IberPangea" w:cs="IberPangea"/>
              </w:rPr>
              <w:t xml:space="preserve"> </w:t>
            </w:r>
          </w:p>
          <w:p w14:paraId="51FAB3C8" w14:textId="77777777" w:rsidR="00E14E89" w:rsidRPr="00DB0200" w:rsidRDefault="00E14E89" w:rsidP="00E52838">
            <w:pPr>
              <w:tabs>
                <w:tab w:val="left" w:pos="4253"/>
              </w:tabs>
              <w:rPr>
                <w:rFonts w:ascii="IberPangea" w:hAnsi="IberPangea" w:cs="IberPangea"/>
              </w:rPr>
            </w:pPr>
            <w:r w:rsidRPr="00DB0200">
              <w:rPr>
                <w:rFonts w:ascii="IberPangea" w:hAnsi="IberPangea" w:cs="IberPangea"/>
              </w:rPr>
              <w:t>A</w:t>
            </w:r>
            <w:r w:rsidR="00E52838" w:rsidRPr="00DB0200">
              <w:rPr>
                <w:rFonts w:ascii="IberPangea" w:hAnsi="IberPangea" w:cs="IberPangea"/>
              </w:rPr>
              <w:t>ddress</w:t>
            </w:r>
          </w:p>
          <w:p w14:paraId="19CFD1C8" w14:textId="77777777" w:rsidR="00E14E89" w:rsidRPr="00DB0200" w:rsidRDefault="00E14E89" w:rsidP="00E52838">
            <w:pPr>
              <w:tabs>
                <w:tab w:val="left" w:pos="4253"/>
              </w:tabs>
              <w:rPr>
                <w:rFonts w:ascii="IberPangea" w:hAnsi="IberPangea" w:cs="IberPangea"/>
              </w:rPr>
            </w:pPr>
          </w:p>
          <w:p w14:paraId="54AF9C21" w14:textId="77777777" w:rsidR="00E14E89" w:rsidRPr="00DB0200" w:rsidRDefault="00E14E89" w:rsidP="00E52838">
            <w:pPr>
              <w:tabs>
                <w:tab w:val="left" w:pos="4253"/>
              </w:tabs>
              <w:rPr>
                <w:rFonts w:ascii="IberPangea" w:hAnsi="IberPangea" w:cs="IberPangea"/>
              </w:rPr>
            </w:pPr>
          </w:p>
          <w:p w14:paraId="700579D9" w14:textId="77777777" w:rsidR="00E14E89" w:rsidRPr="00DB0200" w:rsidRDefault="00E14E89" w:rsidP="00E52838">
            <w:pPr>
              <w:tabs>
                <w:tab w:val="left" w:pos="4253"/>
              </w:tabs>
              <w:rPr>
                <w:rFonts w:ascii="IberPangea" w:hAnsi="IberPangea" w:cs="IberPangea"/>
              </w:rPr>
            </w:pPr>
          </w:p>
          <w:p w14:paraId="1D206E33" w14:textId="77777777" w:rsidR="00E52838" w:rsidRPr="00DB0200" w:rsidRDefault="00E14E89" w:rsidP="00E52838">
            <w:pPr>
              <w:tabs>
                <w:tab w:val="left" w:pos="4253"/>
              </w:tabs>
              <w:rPr>
                <w:rFonts w:ascii="IberPangea" w:hAnsi="IberPangea" w:cs="IberPangea"/>
              </w:rPr>
            </w:pPr>
            <w:r w:rsidRPr="00DB0200">
              <w:rPr>
                <w:rFonts w:ascii="IberPangea" w:hAnsi="IberPangea" w:cs="IberPangea"/>
              </w:rPr>
              <w:t>O</w:t>
            </w:r>
            <w:r w:rsidR="00E52838" w:rsidRPr="00DB0200">
              <w:rPr>
                <w:rFonts w:ascii="IberPangea" w:hAnsi="IberPangea" w:cs="IberPangea"/>
              </w:rPr>
              <w:t>ccupation of witness:</w:t>
            </w:r>
          </w:p>
          <w:p w14:paraId="00305174" w14:textId="77777777" w:rsidR="00E52838" w:rsidRPr="00DB0200" w:rsidRDefault="00E52838" w:rsidP="001C3B1A">
            <w:pPr>
              <w:tabs>
                <w:tab w:val="left" w:pos="4253"/>
              </w:tabs>
              <w:rPr>
                <w:rFonts w:ascii="IberPangea" w:hAnsi="IberPangea" w:cs="IberPangea"/>
              </w:rPr>
            </w:pPr>
          </w:p>
          <w:p w14:paraId="58B18816" w14:textId="77777777" w:rsidR="00E52838" w:rsidRPr="00DB0200" w:rsidRDefault="00E52838" w:rsidP="001C3B1A">
            <w:pPr>
              <w:tabs>
                <w:tab w:val="left" w:pos="4253"/>
              </w:tabs>
              <w:rPr>
                <w:rFonts w:ascii="IberPangea" w:hAnsi="IberPangea" w:cs="IberPangea"/>
              </w:rPr>
            </w:pPr>
          </w:p>
          <w:p w14:paraId="2DBE8FA2" w14:textId="77777777" w:rsidR="00E52838" w:rsidRPr="00DB0200" w:rsidRDefault="00E52838" w:rsidP="001C3B1A">
            <w:pPr>
              <w:tabs>
                <w:tab w:val="left" w:pos="4253"/>
              </w:tabs>
              <w:rPr>
                <w:rFonts w:ascii="IberPangea" w:hAnsi="IberPangea" w:cs="IberPangea"/>
              </w:rPr>
            </w:pPr>
          </w:p>
          <w:p w14:paraId="02990156" w14:textId="77777777" w:rsidR="00E52838" w:rsidRPr="00DB0200" w:rsidRDefault="00E52838" w:rsidP="001C3B1A">
            <w:pPr>
              <w:tabs>
                <w:tab w:val="left" w:pos="4253"/>
              </w:tabs>
              <w:rPr>
                <w:rFonts w:ascii="IberPangea" w:hAnsi="IberPangea" w:cs="IberPangea"/>
              </w:rPr>
            </w:pPr>
          </w:p>
          <w:p w14:paraId="42D4FEA8" w14:textId="77777777" w:rsidR="00886106" w:rsidRPr="00DB0200" w:rsidRDefault="00886106" w:rsidP="001C3B1A">
            <w:pPr>
              <w:tabs>
                <w:tab w:val="left" w:pos="4253"/>
              </w:tabs>
              <w:rPr>
                <w:rFonts w:ascii="IberPangea" w:hAnsi="IberPangea" w:cs="IberPangea"/>
              </w:rPr>
            </w:pPr>
            <w:r w:rsidRPr="00DB0200">
              <w:rPr>
                <w:rFonts w:ascii="IberPangea" w:hAnsi="IberPangea" w:cs="IberPangea"/>
              </w:rPr>
              <w:t xml:space="preserve">Executed as a deed by </w:t>
            </w:r>
            <w:r w:rsidR="002340DA" w:rsidRPr="00DB0200">
              <w:rPr>
                <w:rFonts w:ascii="IberPangea" w:hAnsi="IberPangea" w:cs="IberPangea"/>
              </w:rPr>
              <w:t>[</w:t>
            </w:r>
            <w:r w:rsidR="002340DA" w:rsidRPr="00DB0200">
              <w:rPr>
                <w:rFonts w:ascii="IberPangea" w:hAnsi="IberPangea" w:cs="IberPangea"/>
                <w:b/>
              </w:rPr>
              <w:t>INSERT</w:t>
            </w:r>
            <w:r w:rsidR="002340DA" w:rsidRPr="00DB0200">
              <w:rPr>
                <w:rFonts w:ascii="IberPangea" w:hAnsi="IberPangea" w:cs="IberPangea"/>
              </w:rPr>
              <w:t xml:space="preserve">] </w:t>
            </w:r>
            <w:r w:rsidRPr="00DB0200">
              <w:rPr>
                <w:rFonts w:ascii="IberPangea" w:hAnsi="IberPangea" w:cs="IberPangea"/>
              </w:rPr>
              <w:t>acting by a director, in the presence of:</w:t>
            </w:r>
          </w:p>
          <w:p w14:paraId="003A58A4" w14:textId="77777777" w:rsidR="00886106" w:rsidRPr="00DB0200" w:rsidRDefault="00886106" w:rsidP="001C3B1A">
            <w:pPr>
              <w:tabs>
                <w:tab w:val="left" w:pos="4253"/>
              </w:tabs>
              <w:rPr>
                <w:rFonts w:ascii="IberPangea" w:hAnsi="IberPangea" w:cs="IberPangea"/>
              </w:rPr>
            </w:pPr>
          </w:p>
          <w:p w14:paraId="59673B62" w14:textId="77777777" w:rsidR="00886106" w:rsidRPr="00DB0200" w:rsidRDefault="00886106" w:rsidP="001C3B1A">
            <w:pPr>
              <w:tabs>
                <w:tab w:val="left" w:pos="4253"/>
              </w:tabs>
              <w:rPr>
                <w:rFonts w:ascii="IberPangea" w:hAnsi="IberPangea" w:cs="IberPangea"/>
              </w:rPr>
            </w:pPr>
          </w:p>
          <w:p w14:paraId="685DF418" w14:textId="77777777" w:rsidR="00886106" w:rsidRPr="00DB0200" w:rsidRDefault="00886106" w:rsidP="001C3B1A">
            <w:pPr>
              <w:tabs>
                <w:tab w:val="left" w:pos="4253"/>
              </w:tabs>
              <w:rPr>
                <w:rFonts w:ascii="IberPangea" w:hAnsi="IberPangea" w:cs="IberPangea"/>
              </w:rPr>
            </w:pPr>
          </w:p>
          <w:p w14:paraId="776A2E9B" w14:textId="77777777" w:rsidR="00886106" w:rsidRPr="00DB0200" w:rsidRDefault="00886106" w:rsidP="001C3B1A">
            <w:pPr>
              <w:tabs>
                <w:tab w:val="left" w:pos="4253"/>
              </w:tabs>
              <w:rPr>
                <w:rFonts w:ascii="IberPangea" w:hAnsi="IberPangea" w:cs="IberPangea"/>
              </w:rPr>
            </w:pPr>
          </w:p>
          <w:p w14:paraId="3F8AF41C" w14:textId="77777777" w:rsidR="00886106" w:rsidRPr="00DB0200" w:rsidRDefault="00886106" w:rsidP="001C3B1A">
            <w:pPr>
              <w:tabs>
                <w:tab w:val="left" w:pos="4253"/>
              </w:tabs>
              <w:rPr>
                <w:rFonts w:ascii="IberPangea" w:hAnsi="IberPangea" w:cs="IberPangea"/>
              </w:rPr>
            </w:pPr>
          </w:p>
          <w:p w14:paraId="50C39D21" w14:textId="77777777" w:rsidR="00886106" w:rsidRPr="00DB0200" w:rsidRDefault="00886106" w:rsidP="001C3B1A">
            <w:pPr>
              <w:tabs>
                <w:tab w:val="left" w:pos="4253"/>
              </w:tabs>
              <w:rPr>
                <w:rFonts w:ascii="IberPangea" w:hAnsi="IberPangea" w:cs="IberPangea"/>
              </w:rPr>
            </w:pPr>
          </w:p>
          <w:p w14:paraId="7B6FD559" w14:textId="77777777" w:rsidR="00886106" w:rsidRPr="00DB0200" w:rsidRDefault="00886106" w:rsidP="001C3B1A">
            <w:pPr>
              <w:tabs>
                <w:tab w:val="left" w:pos="4253"/>
              </w:tabs>
              <w:rPr>
                <w:rFonts w:ascii="IberPangea" w:hAnsi="IberPangea" w:cs="IberPangea"/>
              </w:rPr>
            </w:pPr>
            <w:r w:rsidRPr="00DB0200">
              <w:rPr>
                <w:rFonts w:ascii="IberPangea" w:hAnsi="IberPangea" w:cs="IberPangea"/>
              </w:rPr>
              <w:t>……………………………………</w:t>
            </w:r>
          </w:p>
          <w:p w14:paraId="0C58B9C9" w14:textId="77777777" w:rsidR="00886106" w:rsidRPr="00DB0200" w:rsidRDefault="00886106" w:rsidP="001C3B1A">
            <w:pPr>
              <w:tabs>
                <w:tab w:val="left" w:pos="4253"/>
              </w:tabs>
              <w:rPr>
                <w:rFonts w:ascii="IberPangea" w:hAnsi="IberPangea" w:cs="IberPangea"/>
              </w:rPr>
            </w:pPr>
            <w:r w:rsidRPr="00DB0200">
              <w:rPr>
                <w:rFonts w:ascii="IberPangea" w:hAnsi="IberPangea" w:cs="IberPangea"/>
              </w:rPr>
              <w:t>Signature of witness</w:t>
            </w:r>
          </w:p>
          <w:p w14:paraId="42DC10A3" w14:textId="77777777" w:rsidR="00886106" w:rsidRPr="00DB0200" w:rsidRDefault="00886106" w:rsidP="001C3B1A">
            <w:pPr>
              <w:tabs>
                <w:tab w:val="left" w:pos="4253"/>
              </w:tabs>
              <w:rPr>
                <w:rFonts w:ascii="IberPangea" w:hAnsi="IberPangea" w:cs="IberPangea"/>
              </w:rPr>
            </w:pPr>
          </w:p>
          <w:p w14:paraId="0F771509" w14:textId="77777777" w:rsidR="00E14E89" w:rsidRPr="00DB0200" w:rsidRDefault="00175129" w:rsidP="001C3B1A">
            <w:pPr>
              <w:tabs>
                <w:tab w:val="left" w:pos="4253"/>
              </w:tabs>
              <w:rPr>
                <w:rFonts w:ascii="IberPangea" w:hAnsi="IberPangea" w:cs="IberPangea"/>
              </w:rPr>
            </w:pPr>
            <w:r w:rsidRPr="00DB0200">
              <w:rPr>
                <w:rFonts w:ascii="IberPangea" w:hAnsi="IberPangea" w:cs="IberPangea"/>
              </w:rPr>
              <w:t>Name</w:t>
            </w:r>
          </w:p>
          <w:p w14:paraId="666EA93F" w14:textId="77777777" w:rsidR="00E14E89" w:rsidRPr="00DB0200" w:rsidRDefault="00E14E89" w:rsidP="001C3B1A">
            <w:pPr>
              <w:tabs>
                <w:tab w:val="left" w:pos="4253"/>
              </w:tabs>
              <w:rPr>
                <w:rFonts w:ascii="IberPangea" w:hAnsi="IberPangea" w:cs="IberPangea"/>
              </w:rPr>
            </w:pPr>
            <w:r w:rsidRPr="00DB0200">
              <w:rPr>
                <w:rFonts w:ascii="IberPangea" w:hAnsi="IberPangea" w:cs="IberPangea"/>
              </w:rPr>
              <w:t>A</w:t>
            </w:r>
            <w:r w:rsidR="00886106" w:rsidRPr="00DB0200">
              <w:rPr>
                <w:rFonts w:ascii="IberPangea" w:hAnsi="IberPangea" w:cs="IberPangea"/>
              </w:rPr>
              <w:t>ddress</w:t>
            </w:r>
          </w:p>
          <w:p w14:paraId="3E5FD1D2" w14:textId="77777777" w:rsidR="00E14E89" w:rsidRPr="00DB0200" w:rsidRDefault="00E14E89" w:rsidP="001C3B1A">
            <w:pPr>
              <w:tabs>
                <w:tab w:val="left" w:pos="4253"/>
              </w:tabs>
              <w:rPr>
                <w:rFonts w:ascii="IberPangea" w:hAnsi="IberPangea" w:cs="IberPangea"/>
              </w:rPr>
            </w:pPr>
          </w:p>
          <w:p w14:paraId="7D012965" w14:textId="77777777" w:rsidR="00E14E89" w:rsidRPr="00DB0200" w:rsidRDefault="00E14E89" w:rsidP="001C3B1A">
            <w:pPr>
              <w:tabs>
                <w:tab w:val="left" w:pos="4253"/>
              </w:tabs>
              <w:rPr>
                <w:rFonts w:ascii="IberPangea" w:hAnsi="IberPangea" w:cs="IberPangea"/>
              </w:rPr>
            </w:pPr>
          </w:p>
          <w:p w14:paraId="309E0C2A" w14:textId="77777777" w:rsidR="00886106" w:rsidRPr="00DB0200" w:rsidRDefault="00E14E89" w:rsidP="001C3B1A">
            <w:pPr>
              <w:tabs>
                <w:tab w:val="left" w:pos="4253"/>
              </w:tabs>
              <w:rPr>
                <w:rFonts w:ascii="IberPangea" w:hAnsi="IberPangea" w:cs="IberPangea"/>
              </w:rPr>
            </w:pPr>
            <w:r w:rsidRPr="00DB0200">
              <w:rPr>
                <w:rFonts w:ascii="IberPangea" w:hAnsi="IberPangea" w:cs="IberPangea"/>
              </w:rPr>
              <w:t>O</w:t>
            </w:r>
            <w:r w:rsidR="00886106" w:rsidRPr="00DB0200">
              <w:rPr>
                <w:rFonts w:ascii="IberPangea" w:hAnsi="IberPangea" w:cs="IberPangea"/>
              </w:rPr>
              <w:t>ccupation of witness:</w:t>
            </w:r>
          </w:p>
          <w:p w14:paraId="3A45867E" w14:textId="77777777" w:rsidR="00886106" w:rsidRPr="00DB0200" w:rsidRDefault="00886106" w:rsidP="001C3B1A">
            <w:pPr>
              <w:tabs>
                <w:tab w:val="left" w:pos="4253"/>
              </w:tabs>
              <w:rPr>
                <w:rFonts w:ascii="IberPangea" w:hAnsi="IberPangea" w:cs="IberPangea"/>
              </w:rPr>
            </w:pPr>
          </w:p>
          <w:p w14:paraId="18456472" w14:textId="77777777" w:rsidR="00886106" w:rsidRPr="00DB0200" w:rsidRDefault="00886106" w:rsidP="001C3B1A">
            <w:pPr>
              <w:tabs>
                <w:tab w:val="left" w:pos="4253"/>
              </w:tabs>
              <w:rPr>
                <w:rFonts w:ascii="IberPangea" w:hAnsi="IberPangea" w:cs="IberPangea"/>
              </w:rPr>
            </w:pPr>
          </w:p>
          <w:p w14:paraId="392B26A2" w14:textId="77777777" w:rsidR="00886106" w:rsidRPr="00DB0200" w:rsidRDefault="00886106" w:rsidP="001C3B1A">
            <w:pPr>
              <w:tabs>
                <w:tab w:val="left" w:pos="4253"/>
              </w:tabs>
              <w:rPr>
                <w:rFonts w:ascii="IberPangea" w:hAnsi="IberPangea" w:cs="IberPangea"/>
              </w:rPr>
            </w:pPr>
          </w:p>
          <w:p w14:paraId="4775D7B0" w14:textId="77777777" w:rsidR="00886106" w:rsidRPr="00DB0200" w:rsidRDefault="00886106" w:rsidP="001C3B1A">
            <w:pPr>
              <w:tabs>
                <w:tab w:val="left" w:pos="4253"/>
              </w:tabs>
              <w:rPr>
                <w:rFonts w:ascii="IberPangea" w:hAnsi="IberPangea" w:cs="IberPangea"/>
              </w:rPr>
            </w:pPr>
          </w:p>
          <w:p w14:paraId="0EE055AE" w14:textId="77777777" w:rsidR="00886106" w:rsidRPr="00DB0200" w:rsidRDefault="00886106" w:rsidP="001C3B1A">
            <w:pPr>
              <w:tabs>
                <w:tab w:val="left" w:pos="4253"/>
              </w:tabs>
              <w:rPr>
                <w:rFonts w:ascii="IberPangea" w:hAnsi="IberPangea" w:cs="IberPangea"/>
              </w:rPr>
            </w:pPr>
          </w:p>
          <w:p w14:paraId="4F43A66A" w14:textId="77777777" w:rsidR="00886106" w:rsidRPr="00DB0200" w:rsidRDefault="00886106" w:rsidP="001C3B1A">
            <w:pPr>
              <w:tabs>
                <w:tab w:val="left" w:pos="4253"/>
              </w:tabs>
              <w:rPr>
                <w:rFonts w:ascii="IberPangea" w:hAnsi="IberPangea" w:cs="IberPangea"/>
              </w:rPr>
            </w:pPr>
          </w:p>
          <w:p w14:paraId="7153FECE" w14:textId="77777777" w:rsidR="00886106" w:rsidRPr="00DB0200" w:rsidRDefault="00886106" w:rsidP="001C3B1A">
            <w:pPr>
              <w:tabs>
                <w:tab w:val="left" w:pos="4253"/>
              </w:tabs>
              <w:rPr>
                <w:rFonts w:ascii="IberPangea" w:hAnsi="IberPangea" w:cs="IberPangea"/>
              </w:rPr>
            </w:pPr>
          </w:p>
          <w:p w14:paraId="3E631DEC" w14:textId="77777777" w:rsidR="00886106" w:rsidRPr="00DB0200" w:rsidRDefault="00886106" w:rsidP="001C3B1A">
            <w:pPr>
              <w:tabs>
                <w:tab w:val="left" w:pos="4253"/>
              </w:tabs>
              <w:rPr>
                <w:rFonts w:ascii="IberPangea" w:hAnsi="IberPangea" w:cs="IberPangea"/>
              </w:rPr>
            </w:pPr>
          </w:p>
          <w:p w14:paraId="7B7FAE96" w14:textId="77777777" w:rsidR="00886106" w:rsidRPr="00DB0200" w:rsidRDefault="00886106" w:rsidP="001C3B1A">
            <w:pPr>
              <w:tabs>
                <w:tab w:val="left" w:pos="4253"/>
              </w:tabs>
              <w:rPr>
                <w:rFonts w:ascii="IberPangea" w:hAnsi="IberPangea" w:cs="IberPangea"/>
              </w:rPr>
            </w:pPr>
          </w:p>
        </w:tc>
        <w:tc>
          <w:tcPr>
            <w:tcW w:w="4508" w:type="dxa"/>
            <w:tcBorders>
              <w:top w:val="nil"/>
              <w:left w:val="nil"/>
              <w:bottom w:val="nil"/>
              <w:right w:val="nil"/>
            </w:tcBorders>
          </w:tcPr>
          <w:p w14:paraId="6C59B81C" w14:textId="77777777" w:rsidR="00886106" w:rsidRPr="00DB0200" w:rsidRDefault="00886106" w:rsidP="001C3B1A">
            <w:pPr>
              <w:tabs>
                <w:tab w:val="left" w:pos="4253"/>
              </w:tabs>
              <w:rPr>
                <w:rFonts w:ascii="IberPangea" w:hAnsi="IberPangea" w:cs="IberPangea"/>
                <w:b/>
              </w:rPr>
            </w:pPr>
          </w:p>
          <w:p w14:paraId="48F901AF" w14:textId="77777777" w:rsidR="00886106" w:rsidRPr="00DB0200" w:rsidRDefault="00886106" w:rsidP="001C3B1A">
            <w:pPr>
              <w:tabs>
                <w:tab w:val="left" w:pos="4253"/>
              </w:tabs>
              <w:ind w:left="346"/>
              <w:rPr>
                <w:rFonts w:ascii="IberPangea" w:hAnsi="IberPangea" w:cs="IberPangea"/>
              </w:rPr>
            </w:pPr>
            <w:r w:rsidRPr="00DB0200">
              <w:rPr>
                <w:rFonts w:ascii="IberPangea" w:hAnsi="IberPangea" w:cs="IberPangea"/>
              </w:rPr>
              <w:t>.....................................................</w:t>
            </w:r>
          </w:p>
          <w:p w14:paraId="13C265A0" w14:textId="77777777" w:rsidR="00886106" w:rsidRPr="00DB0200" w:rsidRDefault="00886106" w:rsidP="001C3B1A">
            <w:pPr>
              <w:tabs>
                <w:tab w:val="left" w:pos="4253"/>
              </w:tabs>
              <w:ind w:left="346"/>
              <w:rPr>
                <w:rFonts w:ascii="IberPangea" w:hAnsi="IberPangea" w:cs="IberPangea"/>
              </w:rPr>
            </w:pPr>
            <w:r w:rsidRPr="00DB0200">
              <w:rPr>
                <w:rFonts w:ascii="IberPangea" w:hAnsi="IberPangea" w:cs="IberPangea"/>
              </w:rPr>
              <w:t>Signature of Director</w:t>
            </w:r>
          </w:p>
          <w:p w14:paraId="23C176CE" w14:textId="77777777" w:rsidR="00886106" w:rsidRPr="00DB0200" w:rsidRDefault="00886106" w:rsidP="001C3B1A">
            <w:pPr>
              <w:tabs>
                <w:tab w:val="left" w:pos="4253"/>
              </w:tabs>
              <w:ind w:left="346"/>
              <w:rPr>
                <w:rFonts w:ascii="IberPangea" w:hAnsi="IberPangea" w:cs="IberPangea"/>
              </w:rPr>
            </w:pPr>
          </w:p>
          <w:p w14:paraId="4FF781D8" w14:textId="77777777" w:rsidR="00886106" w:rsidRPr="00DB0200" w:rsidRDefault="00886106" w:rsidP="001C3B1A">
            <w:pPr>
              <w:tabs>
                <w:tab w:val="left" w:pos="4253"/>
              </w:tabs>
              <w:ind w:left="346"/>
              <w:rPr>
                <w:rFonts w:ascii="IberPangea" w:hAnsi="IberPangea" w:cs="IberPangea"/>
              </w:rPr>
            </w:pPr>
          </w:p>
          <w:p w14:paraId="653D2078" w14:textId="77777777" w:rsidR="00886106" w:rsidRPr="00DB0200" w:rsidRDefault="00886106" w:rsidP="001C3B1A">
            <w:pPr>
              <w:tabs>
                <w:tab w:val="left" w:pos="4253"/>
              </w:tabs>
              <w:ind w:left="346"/>
              <w:rPr>
                <w:rFonts w:ascii="IberPangea" w:hAnsi="IberPangea" w:cs="IberPangea"/>
              </w:rPr>
            </w:pPr>
            <w:r w:rsidRPr="00DB0200">
              <w:rPr>
                <w:rFonts w:ascii="IberPangea" w:hAnsi="IberPangea" w:cs="IberPangea"/>
              </w:rPr>
              <w:t>………………………………………</w:t>
            </w:r>
          </w:p>
          <w:p w14:paraId="75139619" w14:textId="77777777" w:rsidR="00886106" w:rsidRPr="00DB0200" w:rsidRDefault="00886106" w:rsidP="001C3B1A">
            <w:pPr>
              <w:tabs>
                <w:tab w:val="left" w:pos="4253"/>
              </w:tabs>
              <w:ind w:left="346"/>
              <w:rPr>
                <w:rFonts w:ascii="IberPangea" w:hAnsi="IberPangea" w:cs="IberPangea"/>
              </w:rPr>
            </w:pPr>
            <w:r w:rsidRPr="00DB0200">
              <w:rPr>
                <w:rFonts w:ascii="IberPangea" w:hAnsi="IberPangea" w:cs="IberPangea"/>
              </w:rPr>
              <w:t>Name of Director</w:t>
            </w:r>
          </w:p>
          <w:p w14:paraId="0B723C9D" w14:textId="77777777" w:rsidR="00886106" w:rsidRPr="00DB0200" w:rsidRDefault="00886106" w:rsidP="001C3B1A">
            <w:pPr>
              <w:tabs>
                <w:tab w:val="left" w:pos="4253"/>
              </w:tabs>
              <w:ind w:left="346"/>
              <w:rPr>
                <w:rFonts w:ascii="IberPangea" w:hAnsi="IberPangea" w:cs="IberPangea"/>
              </w:rPr>
            </w:pPr>
          </w:p>
          <w:p w14:paraId="388C0C82" w14:textId="77777777" w:rsidR="00886106" w:rsidRPr="00DB0200" w:rsidRDefault="00886106" w:rsidP="001C3B1A">
            <w:pPr>
              <w:tabs>
                <w:tab w:val="left" w:pos="4253"/>
              </w:tabs>
              <w:ind w:left="346"/>
              <w:rPr>
                <w:rFonts w:ascii="IberPangea" w:hAnsi="IberPangea" w:cs="IberPangea"/>
              </w:rPr>
            </w:pPr>
          </w:p>
          <w:p w14:paraId="6FC896EA" w14:textId="77777777" w:rsidR="00886106" w:rsidRPr="00DB0200" w:rsidRDefault="00886106" w:rsidP="001C3B1A">
            <w:pPr>
              <w:tabs>
                <w:tab w:val="left" w:pos="4253"/>
              </w:tabs>
              <w:ind w:left="346"/>
              <w:rPr>
                <w:rFonts w:ascii="IberPangea" w:hAnsi="IberPangea" w:cs="IberPangea"/>
              </w:rPr>
            </w:pPr>
          </w:p>
          <w:p w14:paraId="7D5277FB" w14:textId="77777777" w:rsidR="00886106" w:rsidRPr="00DB0200" w:rsidRDefault="00886106" w:rsidP="001C3B1A">
            <w:pPr>
              <w:tabs>
                <w:tab w:val="left" w:pos="4253"/>
              </w:tabs>
              <w:ind w:left="346"/>
              <w:rPr>
                <w:rFonts w:ascii="IberPangea" w:hAnsi="IberPangea" w:cs="IberPangea"/>
              </w:rPr>
            </w:pPr>
          </w:p>
          <w:p w14:paraId="5FD1C474" w14:textId="77777777" w:rsidR="00886106" w:rsidRPr="00DB0200" w:rsidRDefault="00886106" w:rsidP="001C3B1A">
            <w:pPr>
              <w:tabs>
                <w:tab w:val="left" w:pos="4253"/>
              </w:tabs>
              <w:ind w:left="346"/>
              <w:rPr>
                <w:rFonts w:ascii="IberPangea" w:hAnsi="IberPangea" w:cs="IberPangea"/>
              </w:rPr>
            </w:pPr>
          </w:p>
          <w:p w14:paraId="0D6A821E" w14:textId="77777777" w:rsidR="00886106" w:rsidRPr="00DB0200" w:rsidRDefault="00886106" w:rsidP="001C3B1A">
            <w:pPr>
              <w:tabs>
                <w:tab w:val="left" w:pos="4253"/>
              </w:tabs>
              <w:ind w:left="346"/>
              <w:rPr>
                <w:rFonts w:ascii="IberPangea" w:hAnsi="IberPangea" w:cs="IberPangea"/>
              </w:rPr>
            </w:pPr>
          </w:p>
          <w:p w14:paraId="4A0E628F" w14:textId="77777777" w:rsidR="00886106" w:rsidRPr="00DB0200" w:rsidRDefault="00886106" w:rsidP="001C3B1A">
            <w:pPr>
              <w:tabs>
                <w:tab w:val="left" w:pos="4253"/>
              </w:tabs>
              <w:ind w:left="346"/>
              <w:rPr>
                <w:rFonts w:ascii="IberPangea" w:hAnsi="IberPangea" w:cs="IberPangea"/>
              </w:rPr>
            </w:pPr>
          </w:p>
          <w:p w14:paraId="24E7E17E" w14:textId="77777777" w:rsidR="00886106" w:rsidRPr="00DB0200" w:rsidRDefault="00886106" w:rsidP="001C3B1A">
            <w:pPr>
              <w:tabs>
                <w:tab w:val="left" w:pos="4253"/>
              </w:tabs>
              <w:ind w:left="346"/>
              <w:rPr>
                <w:rFonts w:ascii="IberPangea" w:hAnsi="IberPangea" w:cs="IberPangea"/>
              </w:rPr>
            </w:pPr>
          </w:p>
          <w:p w14:paraId="6EC25492" w14:textId="77777777" w:rsidR="00886106" w:rsidRPr="00DB0200" w:rsidRDefault="00886106" w:rsidP="001C3B1A">
            <w:pPr>
              <w:tabs>
                <w:tab w:val="left" w:pos="4253"/>
              </w:tabs>
              <w:ind w:left="346"/>
              <w:rPr>
                <w:rFonts w:ascii="IberPangea" w:hAnsi="IberPangea" w:cs="IberPangea"/>
              </w:rPr>
            </w:pPr>
          </w:p>
          <w:p w14:paraId="30334EEA" w14:textId="77777777" w:rsidR="00886106" w:rsidRPr="00DB0200" w:rsidRDefault="00886106" w:rsidP="001C3B1A">
            <w:pPr>
              <w:tabs>
                <w:tab w:val="left" w:pos="4253"/>
              </w:tabs>
              <w:ind w:left="346"/>
              <w:rPr>
                <w:rFonts w:ascii="IberPangea" w:hAnsi="IberPangea" w:cs="IberPangea"/>
              </w:rPr>
            </w:pPr>
          </w:p>
          <w:p w14:paraId="3B6733CF" w14:textId="77777777" w:rsidR="00886106" w:rsidRPr="00DB0200" w:rsidRDefault="00886106" w:rsidP="001C3B1A">
            <w:pPr>
              <w:tabs>
                <w:tab w:val="left" w:pos="4253"/>
              </w:tabs>
              <w:ind w:left="346"/>
              <w:rPr>
                <w:rFonts w:ascii="IberPangea" w:hAnsi="IberPangea" w:cs="IberPangea"/>
              </w:rPr>
            </w:pPr>
          </w:p>
          <w:p w14:paraId="013B6D03" w14:textId="77777777" w:rsidR="00E52838" w:rsidRPr="00DB0200" w:rsidRDefault="00E52838" w:rsidP="001C3B1A">
            <w:pPr>
              <w:tabs>
                <w:tab w:val="left" w:pos="4253"/>
              </w:tabs>
              <w:ind w:left="346"/>
              <w:rPr>
                <w:rFonts w:ascii="IberPangea" w:hAnsi="IberPangea" w:cs="IberPangea"/>
              </w:rPr>
            </w:pPr>
          </w:p>
          <w:p w14:paraId="5FD1B347" w14:textId="77777777" w:rsidR="00E14E89" w:rsidRPr="00DB0200" w:rsidRDefault="00E14E89" w:rsidP="001C3B1A">
            <w:pPr>
              <w:tabs>
                <w:tab w:val="left" w:pos="4253"/>
              </w:tabs>
              <w:ind w:left="346"/>
              <w:rPr>
                <w:rFonts w:ascii="IberPangea" w:hAnsi="IberPangea" w:cs="IberPangea"/>
              </w:rPr>
            </w:pPr>
          </w:p>
          <w:p w14:paraId="0AD78490" w14:textId="77777777" w:rsidR="00E14E89" w:rsidRPr="00DB0200" w:rsidRDefault="00E14E89" w:rsidP="001C3B1A">
            <w:pPr>
              <w:tabs>
                <w:tab w:val="left" w:pos="4253"/>
              </w:tabs>
              <w:ind w:left="346"/>
              <w:rPr>
                <w:rFonts w:ascii="IberPangea" w:hAnsi="IberPangea" w:cs="IberPangea"/>
              </w:rPr>
            </w:pPr>
          </w:p>
          <w:p w14:paraId="0905381F" w14:textId="77777777" w:rsidR="00E14E89" w:rsidRPr="00DB0200" w:rsidRDefault="00E14E89" w:rsidP="001C3B1A">
            <w:pPr>
              <w:tabs>
                <w:tab w:val="left" w:pos="4253"/>
              </w:tabs>
              <w:ind w:left="346"/>
              <w:rPr>
                <w:rFonts w:ascii="IberPangea" w:hAnsi="IberPangea" w:cs="IberPangea"/>
              </w:rPr>
            </w:pPr>
          </w:p>
          <w:p w14:paraId="2846AC65" w14:textId="77777777" w:rsidR="00886106" w:rsidRPr="00DB0200" w:rsidRDefault="00886106" w:rsidP="001C3B1A">
            <w:pPr>
              <w:tabs>
                <w:tab w:val="left" w:pos="4253"/>
              </w:tabs>
              <w:ind w:left="346"/>
              <w:rPr>
                <w:rFonts w:ascii="IberPangea" w:hAnsi="IberPangea" w:cs="IberPangea"/>
              </w:rPr>
            </w:pPr>
            <w:r w:rsidRPr="00DB0200">
              <w:rPr>
                <w:rFonts w:ascii="IberPangea" w:hAnsi="IberPangea" w:cs="IberPangea"/>
              </w:rPr>
              <w:t>.....................................................</w:t>
            </w:r>
          </w:p>
          <w:p w14:paraId="3A505BD5" w14:textId="77777777" w:rsidR="00886106" w:rsidRPr="00DB0200" w:rsidRDefault="00886106" w:rsidP="001C3B1A">
            <w:pPr>
              <w:tabs>
                <w:tab w:val="left" w:pos="4253"/>
              </w:tabs>
              <w:ind w:left="346"/>
              <w:rPr>
                <w:rFonts w:ascii="IberPangea" w:hAnsi="IberPangea" w:cs="IberPangea"/>
              </w:rPr>
            </w:pPr>
            <w:r w:rsidRPr="00DB0200">
              <w:rPr>
                <w:rFonts w:ascii="IberPangea" w:hAnsi="IberPangea" w:cs="IberPangea"/>
              </w:rPr>
              <w:t>Signature of Director</w:t>
            </w:r>
          </w:p>
          <w:p w14:paraId="37DFDC9C" w14:textId="77777777" w:rsidR="00886106" w:rsidRPr="00DB0200" w:rsidRDefault="00886106" w:rsidP="001C3B1A">
            <w:pPr>
              <w:tabs>
                <w:tab w:val="left" w:pos="4253"/>
              </w:tabs>
              <w:ind w:left="346"/>
              <w:rPr>
                <w:rFonts w:ascii="IberPangea" w:hAnsi="IberPangea" w:cs="IberPangea"/>
              </w:rPr>
            </w:pPr>
          </w:p>
          <w:p w14:paraId="221F2B89" w14:textId="77777777" w:rsidR="00886106" w:rsidRPr="00DB0200" w:rsidRDefault="00886106" w:rsidP="001C3B1A">
            <w:pPr>
              <w:tabs>
                <w:tab w:val="left" w:pos="4253"/>
              </w:tabs>
              <w:ind w:left="346"/>
              <w:rPr>
                <w:rFonts w:ascii="IberPangea" w:hAnsi="IberPangea" w:cs="IberPangea"/>
              </w:rPr>
            </w:pPr>
          </w:p>
          <w:p w14:paraId="20D5D899" w14:textId="77777777" w:rsidR="00886106" w:rsidRPr="00DB0200" w:rsidRDefault="00886106" w:rsidP="001C3B1A">
            <w:pPr>
              <w:tabs>
                <w:tab w:val="left" w:pos="4253"/>
              </w:tabs>
              <w:ind w:left="346"/>
              <w:rPr>
                <w:rFonts w:ascii="IberPangea" w:hAnsi="IberPangea" w:cs="IberPangea"/>
              </w:rPr>
            </w:pPr>
            <w:r w:rsidRPr="00DB0200">
              <w:rPr>
                <w:rFonts w:ascii="IberPangea" w:hAnsi="IberPangea" w:cs="IberPangea"/>
              </w:rPr>
              <w:t>………………………………………</w:t>
            </w:r>
          </w:p>
          <w:p w14:paraId="46E33767" w14:textId="77777777" w:rsidR="00886106" w:rsidRPr="00DB0200" w:rsidRDefault="00886106" w:rsidP="001C3B1A">
            <w:pPr>
              <w:tabs>
                <w:tab w:val="left" w:pos="4253"/>
              </w:tabs>
              <w:ind w:left="346"/>
              <w:rPr>
                <w:rFonts w:ascii="IberPangea" w:hAnsi="IberPangea" w:cs="IberPangea"/>
              </w:rPr>
            </w:pPr>
            <w:r w:rsidRPr="00DB0200">
              <w:rPr>
                <w:rFonts w:ascii="IberPangea" w:hAnsi="IberPangea" w:cs="IberPangea"/>
              </w:rPr>
              <w:t>Name of Director</w:t>
            </w:r>
          </w:p>
          <w:p w14:paraId="15D151BF" w14:textId="77777777" w:rsidR="00886106" w:rsidRPr="00DB0200" w:rsidRDefault="00886106" w:rsidP="001C3B1A">
            <w:pPr>
              <w:tabs>
                <w:tab w:val="left" w:pos="4253"/>
              </w:tabs>
              <w:ind w:left="346"/>
              <w:rPr>
                <w:rFonts w:ascii="IberPangea" w:hAnsi="IberPangea" w:cs="IberPangea"/>
              </w:rPr>
            </w:pPr>
          </w:p>
          <w:p w14:paraId="1A39D25F" w14:textId="77777777" w:rsidR="00886106" w:rsidRPr="00DB0200" w:rsidRDefault="00886106" w:rsidP="001C3B1A">
            <w:pPr>
              <w:tabs>
                <w:tab w:val="left" w:pos="4253"/>
              </w:tabs>
              <w:ind w:left="346"/>
              <w:rPr>
                <w:rFonts w:ascii="IberPangea" w:hAnsi="IberPangea" w:cs="IberPangea"/>
              </w:rPr>
            </w:pPr>
          </w:p>
          <w:p w14:paraId="37485304" w14:textId="77777777" w:rsidR="00886106" w:rsidRPr="00DB0200" w:rsidRDefault="00886106" w:rsidP="001C3B1A">
            <w:pPr>
              <w:tabs>
                <w:tab w:val="left" w:pos="4253"/>
              </w:tabs>
              <w:ind w:left="346"/>
              <w:rPr>
                <w:rFonts w:ascii="IberPangea" w:hAnsi="IberPangea" w:cs="IberPangea"/>
              </w:rPr>
            </w:pPr>
          </w:p>
          <w:p w14:paraId="6CA58562" w14:textId="77777777" w:rsidR="00886106" w:rsidRPr="00DB0200" w:rsidRDefault="00886106" w:rsidP="001C3B1A">
            <w:pPr>
              <w:tabs>
                <w:tab w:val="left" w:pos="4253"/>
              </w:tabs>
              <w:ind w:left="346"/>
              <w:rPr>
                <w:rFonts w:ascii="IberPangea" w:hAnsi="IberPangea" w:cs="IberPangea"/>
              </w:rPr>
            </w:pPr>
          </w:p>
          <w:p w14:paraId="24FB0500" w14:textId="77777777" w:rsidR="00886106" w:rsidRPr="00DB0200" w:rsidRDefault="00886106" w:rsidP="001C3B1A">
            <w:pPr>
              <w:tabs>
                <w:tab w:val="left" w:pos="4253"/>
              </w:tabs>
              <w:ind w:left="346"/>
              <w:rPr>
                <w:rFonts w:ascii="IberPangea" w:hAnsi="IberPangea" w:cs="IberPangea"/>
              </w:rPr>
            </w:pPr>
          </w:p>
          <w:p w14:paraId="4CFBA957" w14:textId="77777777" w:rsidR="00886106" w:rsidRPr="00DB0200" w:rsidRDefault="00886106" w:rsidP="001C3B1A">
            <w:pPr>
              <w:tabs>
                <w:tab w:val="left" w:pos="4253"/>
              </w:tabs>
              <w:ind w:left="346"/>
              <w:rPr>
                <w:rFonts w:ascii="IberPangea" w:hAnsi="IberPangea" w:cs="IberPangea"/>
              </w:rPr>
            </w:pPr>
          </w:p>
          <w:p w14:paraId="6D9C4E5D" w14:textId="77777777" w:rsidR="00886106" w:rsidRPr="00DB0200" w:rsidRDefault="00886106" w:rsidP="001C3B1A">
            <w:pPr>
              <w:tabs>
                <w:tab w:val="left" w:pos="4253"/>
              </w:tabs>
              <w:ind w:left="346"/>
              <w:rPr>
                <w:rFonts w:ascii="IberPangea" w:hAnsi="IberPangea" w:cs="IberPangea"/>
              </w:rPr>
            </w:pPr>
          </w:p>
          <w:p w14:paraId="207724DF" w14:textId="77777777" w:rsidR="00886106" w:rsidRPr="00DB0200" w:rsidRDefault="00886106" w:rsidP="001C3B1A">
            <w:pPr>
              <w:tabs>
                <w:tab w:val="left" w:pos="4253"/>
              </w:tabs>
              <w:ind w:left="346"/>
              <w:rPr>
                <w:rFonts w:ascii="IberPangea" w:hAnsi="IberPangea" w:cs="IberPangea"/>
              </w:rPr>
            </w:pPr>
          </w:p>
          <w:p w14:paraId="15CE45D2" w14:textId="77777777" w:rsidR="00886106" w:rsidRPr="00DB0200" w:rsidRDefault="00886106" w:rsidP="001C3B1A">
            <w:pPr>
              <w:tabs>
                <w:tab w:val="left" w:pos="4253"/>
              </w:tabs>
              <w:ind w:left="346"/>
              <w:rPr>
                <w:rFonts w:ascii="IberPangea" w:hAnsi="IberPangea" w:cs="IberPangea"/>
              </w:rPr>
            </w:pPr>
          </w:p>
          <w:p w14:paraId="255955B8" w14:textId="77777777" w:rsidR="00886106" w:rsidRPr="00DB0200" w:rsidRDefault="00886106" w:rsidP="001C3B1A">
            <w:pPr>
              <w:tabs>
                <w:tab w:val="left" w:pos="4253"/>
              </w:tabs>
              <w:ind w:left="346"/>
              <w:rPr>
                <w:rFonts w:ascii="IberPangea" w:hAnsi="IberPangea" w:cs="IberPangea"/>
              </w:rPr>
            </w:pPr>
          </w:p>
          <w:p w14:paraId="6F3A31CF" w14:textId="77777777" w:rsidR="00886106" w:rsidRPr="00DB0200" w:rsidRDefault="00886106" w:rsidP="001C3B1A">
            <w:pPr>
              <w:tabs>
                <w:tab w:val="left" w:pos="4253"/>
              </w:tabs>
              <w:ind w:left="346"/>
              <w:rPr>
                <w:rFonts w:ascii="IberPangea" w:hAnsi="IberPangea" w:cs="IberPangea"/>
              </w:rPr>
            </w:pPr>
          </w:p>
          <w:p w14:paraId="2695B45B" w14:textId="77777777" w:rsidR="00886106" w:rsidRPr="00DB0200" w:rsidRDefault="00886106" w:rsidP="00863E8F">
            <w:pPr>
              <w:tabs>
                <w:tab w:val="left" w:pos="4253"/>
              </w:tabs>
              <w:ind w:left="346"/>
              <w:rPr>
                <w:rFonts w:ascii="IberPangea" w:hAnsi="IberPangea" w:cs="IberPangea"/>
              </w:rPr>
            </w:pPr>
          </w:p>
        </w:tc>
      </w:tr>
    </w:tbl>
    <w:p w14:paraId="7F5FAC54" w14:textId="77777777" w:rsidR="00886106" w:rsidRPr="00DB0200" w:rsidRDefault="00886106" w:rsidP="00886106">
      <w:pPr>
        <w:autoSpaceDE w:val="0"/>
        <w:autoSpaceDN w:val="0"/>
        <w:adjustRightInd w:val="0"/>
        <w:spacing w:before="100" w:after="100" w:line="240" w:lineRule="auto"/>
        <w:rPr>
          <w:rFonts w:ascii="IberPangea" w:hAnsi="IberPangea" w:cs="IberPangea"/>
          <w:sz w:val="24"/>
          <w:szCs w:val="24"/>
        </w:rPr>
      </w:pPr>
    </w:p>
    <w:p w14:paraId="14630216" w14:textId="77777777" w:rsidR="00886106" w:rsidRPr="00DB0200" w:rsidRDefault="00886106" w:rsidP="00886106">
      <w:pPr>
        <w:rPr>
          <w:rFonts w:ascii="IberPangea" w:hAnsi="IberPangea" w:cs="IberPangea"/>
          <w:bCs/>
        </w:rPr>
      </w:pPr>
    </w:p>
    <w:p w14:paraId="3553CB4D" w14:textId="77777777" w:rsidR="003E06D7" w:rsidRPr="00DB0200" w:rsidRDefault="003E06D7" w:rsidP="003E06D7">
      <w:pPr>
        <w:rPr>
          <w:rFonts w:ascii="IberPangea" w:hAnsi="IberPangea" w:cs="IberPangea"/>
          <w:bCs/>
        </w:rPr>
      </w:pPr>
    </w:p>
    <w:p w14:paraId="6AAB237C" w14:textId="77777777" w:rsidR="003E06D7" w:rsidRPr="00DB0200" w:rsidRDefault="003E06D7" w:rsidP="003E06D7">
      <w:pPr>
        <w:rPr>
          <w:rFonts w:ascii="IberPangea" w:hAnsi="IberPangea" w:cs="IberPangea"/>
          <w:bCs/>
        </w:rPr>
      </w:pPr>
    </w:p>
    <w:p w14:paraId="427D3612" w14:textId="77777777" w:rsidR="00CA09C1" w:rsidRPr="00DB0200" w:rsidRDefault="00CA09C1">
      <w:pPr>
        <w:rPr>
          <w:rFonts w:ascii="IberPangea" w:hAnsi="IberPangea" w:cs="IberPangea"/>
        </w:rPr>
      </w:pPr>
    </w:p>
    <w:sectPr w:rsidR="00CA09C1" w:rsidRPr="00DB0200" w:rsidSect="001C3B1A">
      <w:headerReference w:type="even" r:id="rId10"/>
      <w:headerReference w:type="default" r:id="rId11"/>
      <w:footerReference w:type="even" r:id="rId12"/>
      <w:footerReference w:type="default" r:id="rId13"/>
      <w:headerReference w:type="first" r:id="rId14"/>
      <w:footerReference w:type="first" r:id="rId15"/>
      <w:pgSz w:w="11906" w:h="16838"/>
      <w:pgMar w:top="1417" w:right="1273" w:bottom="1134" w:left="1273"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817781" w14:textId="77777777" w:rsidR="00FE51B1" w:rsidRDefault="00FE51B1" w:rsidP="00D93302">
      <w:pPr>
        <w:spacing w:after="0" w:line="240" w:lineRule="auto"/>
      </w:pPr>
      <w:r>
        <w:separator/>
      </w:r>
    </w:p>
  </w:endnote>
  <w:endnote w:type="continuationSeparator" w:id="0">
    <w:p w14:paraId="6189698B" w14:textId="77777777" w:rsidR="00FE51B1" w:rsidRDefault="00FE51B1" w:rsidP="00D93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berPangea">
    <w:panose1 w:val="020B0504000000000000"/>
    <w:charset w:val="00"/>
    <w:family w:val="swiss"/>
    <w:pitch w:val="variable"/>
    <w:sig w:usb0="A10002FF" w:usb1="5201E0FB" w:usb2="0000000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D39C5" w14:textId="2C2D35E3" w:rsidR="00D93302" w:rsidRDefault="00D9330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EA63A" w14:textId="04A61FEA" w:rsidR="00D93302" w:rsidRDefault="00D9330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61839" w14:textId="5A4E91D3" w:rsidR="00D93302" w:rsidRDefault="00D933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D202F" w14:textId="77777777" w:rsidR="00FE51B1" w:rsidRDefault="00FE51B1" w:rsidP="00D93302">
      <w:pPr>
        <w:spacing w:after="0" w:line="240" w:lineRule="auto"/>
      </w:pPr>
      <w:r>
        <w:separator/>
      </w:r>
    </w:p>
  </w:footnote>
  <w:footnote w:type="continuationSeparator" w:id="0">
    <w:p w14:paraId="4DEE31C8" w14:textId="77777777" w:rsidR="00FE51B1" w:rsidRDefault="00FE51B1" w:rsidP="00D93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BA848" w14:textId="1E34EEF6" w:rsidR="00D93302" w:rsidRDefault="00D9330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42BA8" w14:textId="65866E61" w:rsidR="00D93302" w:rsidRDefault="00CB527C" w:rsidP="00CB527C">
    <w:pPr>
      <w:pStyle w:val="Header"/>
      <w:jc w:val="right"/>
    </w:pPr>
    <w:r>
      <w:rPr>
        <w:noProof/>
      </w:rPr>
      <w:drawing>
        <wp:anchor distT="0" distB="0" distL="114300" distR="114300" simplePos="0" relativeHeight="251658240" behindDoc="0" locked="0" layoutInCell="1" allowOverlap="1" wp14:anchorId="3384CAF1" wp14:editId="717548DE">
          <wp:simplePos x="0" y="0"/>
          <wp:positionH relativeFrom="column">
            <wp:posOffset>4849495</wp:posOffset>
          </wp:positionH>
          <wp:positionV relativeFrom="paragraph">
            <wp:posOffset>-676275</wp:posOffset>
          </wp:positionV>
          <wp:extent cx="1643931" cy="533400"/>
          <wp:effectExtent l="0" t="0" r="0" b="0"/>
          <wp:wrapNone/>
          <wp:docPr id="866666853" name="Picture 1" descr="A green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666853" name="Picture 1" descr="A green text on a white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3931" cy="53340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2490B" w14:textId="0DD5940D" w:rsidR="00D93302" w:rsidRDefault="00D933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C00311"/>
    <w:multiLevelType w:val="hybridMultilevel"/>
    <w:tmpl w:val="3CEC8922"/>
    <w:lvl w:ilvl="0" w:tplc="D7C66DC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57FD587D"/>
    <w:multiLevelType w:val="multilevel"/>
    <w:tmpl w:val="D7521B1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0147712">
    <w:abstractNumId w:val="1"/>
  </w:num>
  <w:num w:numId="2" w16cid:durableId="256987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06D7"/>
    <w:rsid w:val="000A54B3"/>
    <w:rsid w:val="000E726A"/>
    <w:rsid w:val="00175129"/>
    <w:rsid w:val="00194B13"/>
    <w:rsid w:val="001B67BD"/>
    <w:rsid w:val="002340DA"/>
    <w:rsid w:val="00261100"/>
    <w:rsid w:val="002A383E"/>
    <w:rsid w:val="002E03C2"/>
    <w:rsid w:val="00321937"/>
    <w:rsid w:val="00323EC4"/>
    <w:rsid w:val="00365C1D"/>
    <w:rsid w:val="00372BDD"/>
    <w:rsid w:val="003D59B4"/>
    <w:rsid w:val="003E06D7"/>
    <w:rsid w:val="005026E5"/>
    <w:rsid w:val="00520212"/>
    <w:rsid w:val="0056171A"/>
    <w:rsid w:val="006A0B6B"/>
    <w:rsid w:val="00753741"/>
    <w:rsid w:val="00786530"/>
    <w:rsid w:val="00795498"/>
    <w:rsid w:val="007B2FE1"/>
    <w:rsid w:val="00834B0B"/>
    <w:rsid w:val="00863E8F"/>
    <w:rsid w:val="00886106"/>
    <w:rsid w:val="008919AB"/>
    <w:rsid w:val="008A266B"/>
    <w:rsid w:val="008B55AF"/>
    <w:rsid w:val="008E58B6"/>
    <w:rsid w:val="008F61D0"/>
    <w:rsid w:val="00912793"/>
    <w:rsid w:val="009313B5"/>
    <w:rsid w:val="0093232D"/>
    <w:rsid w:val="009400A5"/>
    <w:rsid w:val="009508D9"/>
    <w:rsid w:val="009672B3"/>
    <w:rsid w:val="00A32E30"/>
    <w:rsid w:val="00A70CB0"/>
    <w:rsid w:val="00AE41B8"/>
    <w:rsid w:val="00B45E8B"/>
    <w:rsid w:val="00B67587"/>
    <w:rsid w:val="00B71A9B"/>
    <w:rsid w:val="00B75541"/>
    <w:rsid w:val="00BA061C"/>
    <w:rsid w:val="00BD52B8"/>
    <w:rsid w:val="00C029E9"/>
    <w:rsid w:val="00C13645"/>
    <w:rsid w:val="00C276FF"/>
    <w:rsid w:val="00CA09C1"/>
    <w:rsid w:val="00CB527C"/>
    <w:rsid w:val="00D02F56"/>
    <w:rsid w:val="00D039A5"/>
    <w:rsid w:val="00D16D8C"/>
    <w:rsid w:val="00D2104C"/>
    <w:rsid w:val="00D30CB9"/>
    <w:rsid w:val="00D53B75"/>
    <w:rsid w:val="00D83936"/>
    <w:rsid w:val="00D93302"/>
    <w:rsid w:val="00DA3041"/>
    <w:rsid w:val="00DB0200"/>
    <w:rsid w:val="00E14E89"/>
    <w:rsid w:val="00E159D9"/>
    <w:rsid w:val="00E52838"/>
    <w:rsid w:val="00E732BB"/>
    <w:rsid w:val="00E77DF9"/>
    <w:rsid w:val="00E93A8A"/>
    <w:rsid w:val="00EC7E15"/>
    <w:rsid w:val="00EE5529"/>
    <w:rsid w:val="00FE51B1"/>
    <w:rsid w:val="02686D02"/>
    <w:rsid w:val="085A6419"/>
    <w:rsid w:val="0F93E47B"/>
    <w:rsid w:val="100D2C13"/>
    <w:rsid w:val="14FDB5C3"/>
    <w:rsid w:val="2042A9BB"/>
    <w:rsid w:val="247C6058"/>
    <w:rsid w:val="255D2B09"/>
    <w:rsid w:val="29B84D6D"/>
    <w:rsid w:val="2F60DB28"/>
    <w:rsid w:val="3333CCAB"/>
    <w:rsid w:val="3A2CCC1E"/>
    <w:rsid w:val="3BB1C2AD"/>
    <w:rsid w:val="45E0D9CC"/>
    <w:rsid w:val="4F429683"/>
    <w:rsid w:val="5243DEBA"/>
    <w:rsid w:val="5318BE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B4FCD6"/>
  <w15:docId w15:val="{4DC27F22-A78B-464E-A22B-DD859C37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2B3"/>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6D7"/>
    <w:rPr>
      <w:color w:val="0563C1" w:themeColor="hyperlink"/>
      <w:u w:val="single"/>
    </w:rPr>
  </w:style>
  <w:style w:type="paragraph" w:customStyle="1" w:styleId="H4">
    <w:name w:val="H4"/>
    <w:basedOn w:val="Normal"/>
    <w:next w:val="Normal"/>
    <w:uiPriority w:val="99"/>
    <w:rsid w:val="00886106"/>
    <w:pPr>
      <w:keepNext/>
      <w:autoSpaceDE w:val="0"/>
      <w:autoSpaceDN w:val="0"/>
      <w:adjustRightInd w:val="0"/>
      <w:spacing w:before="100" w:after="100" w:line="240" w:lineRule="auto"/>
      <w:outlineLvl w:val="4"/>
    </w:pPr>
    <w:rPr>
      <w:rFonts w:ascii="Times New Roman" w:hAnsi="Times New Roman" w:cs="Times New Roman"/>
      <w:b/>
      <w:bCs/>
      <w:sz w:val="24"/>
      <w:szCs w:val="24"/>
    </w:rPr>
  </w:style>
  <w:style w:type="character" w:styleId="Strong">
    <w:name w:val="Strong"/>
    <w:basedOn w:val="DefaultParagraphFont"/>
    <w:uiPriority w:val="99"/>
    <w:qFormat/>
    <w:rsid w:val="00886106"/>
    <w:rPr>
      <w:b/>
      <w:bCs/>
    </w:rPr>
  </w:style>
  <w:style w:type="table" w:styleId="TableGrid">
    <w:name w:val="Table Grid"/>
    <w:basedOn w:val="TableNormal"/>
    <w:uiPriority w:val="39"/>
    <w:rsid w:val="008861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63E8F"/>
    <w:pPr>
      <w:ind w:left="720"/>
      <w:contextualSpacing/>
    </w:pPr>
  </w:style>
  <w:style w:type="paragraph" w:styleId="BalloonText">
    <w:name w:val="Balloon Text"/>
    <w:basedOn w:val="Normal"/>
    <w:link w:val="BalloonTextChar"/>
    <w:uiPriority w:val="99"/>
    <w:semiHidden/>
    <w:unhideWhenUsed/>
    <w:rsid w:val="00520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0212"/>
    <w:rPr>
      <w:rFonts w:ascii="Segoe UI" w:hAnsi="Segoe UI" w:cs="Segoe UI"/>
      <w:sz w:val="18"/>
      <w:szCs w:val="18"/>
    </w:rPr>
  </w:style>
  <w:style w:type="paragraph" w:styleId="Header">
    <w:name w:val="header"/>
    <w:basedOn w:val="Normal"/>
    <w:link w:val="HeaderChar"/>
    <w:uiPriority w:val="99"/>
    <w:unhideWhenUsed/>
    <w:rsid w:val="00D933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3302"/>
  </w:style>
  <w:style w:type="paragraph" w:styleId="Footer">
    <w:name w:val="footer"/>
    <w:basedOn w:val="Normal"/>
    <w:link w:val="FooterChar"/>
    <w:uiPriority w:val="99"/>
    <w:unhideWhenUsed/>
    <w:rsid w:val="00D933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33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A86F8F8950BDB4F867D2A4EF86A69A6" ma:contentTypeVersion="13" ma:contentTypeDescription="Create a new document." ma:contentTypeScope="" ma:versionID="89ce2c14daba9469b9d32cd3a32b2d15">
  <xsd:schema xmlns:xsd="http://www.w3.org/2001/XMLSchema" xmlns:xs="http://www.w3.org/2001/XMLSchema" xmlns:p="http://schemas.microsoft.com/office/2006/metadata/properties" xmlns:ns3="8015c716-7638-4fbc-b740-dc4a67044737" xmlns:ns4="8ee83236-fdac-4f9a-9e29-1b313e18c3d5" targetNamespace="http://schemas.microsoft.com/office/2006/metadata/properties" ma:root="true" ma:fieldsID="d518b70d153364d14446721041bba617" ns3:_="" ns4:_="">
    <xsd:import namespace="8015c716-7638-4fbc-b740-dc4a67044737"/>
    <xsd:import namespace="8ee83236-fdac-4f9a-9e29-1b313e18c3d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5c716-7638-4fbc-b740-dc4a67044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e83236-fdac-4f9a-9e29-1b313e18c3d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2FB782-C720-46DB-80CD-B504BA136C4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6488132-0BCA-415B-8267-6037CBB27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5c716-7638-4fbc-b740-dc4a67044737"/>
    <ds:schemaRef ds:uri="8ee83236-fdac-4f9a-9e29-1b313e18c3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94C251-84A1-456C-8590-0169069C7BDA}">
  <ds:schemaRefs>
    <ds:schemaRef ds:uri="http://schemas.microsoft.com/sharepoint/v3/contenttype/forms"/>
  </ds:schemaRefs>
</ds:datastoreItem>
</file>

<file path=docMetadata/LabelInfo.xml><?xml version="1.0" encoding="utf-8"?>
<clbl:labelList xmlns:clbl="http://schemas.microsoft.com/office/2020/mipLabelMetadata">
  <clbl:label id="{bfceed79-d79c-46f8-83f6-d040f7ac09e2}" enabled="1" method="Privileged" siteId="{38901ed9-ed9f-4b79-83a5-787e5ae6e876}"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6</Pages>
  <Words>1409</Words>
  <Characters>7278</Characters>
  <Application>Microsoft Office Word</Application>
  <DocSecurity>0</DocSecurity>
  <Lines>216</Lines>
  <Paragraphs>79</Paragraphs>
  <ScaleCrop>false</ScaleCrop>
  <Company>Electricity North West Ltd</Company>
  <LinksUpToDate>false</LinksUpToDate>
  <CharactersWithSpaces>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Somerville, Richard</dc:creator>
  <cp:lastModifiedBy>Lever, Mike</cp:lastModifiedBy>
  <cp:revision>11</cp:revision>
  <cp:lastPrinted>2016-04-11T11:31:00Z</cp:lastPrinted>
  <dcterms:created xsi:type="dcterms:W3CDTF">2025-11-12T09:21:00Z</dcterms:created>
  <dcterms:modified xsi:type="dcterms:W3CDTF">2025-11-12T09:36:00Z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0x0101005A86F8F8950BDB4F867D2A4EF86A69A6</vt:lpwstr>
  </property>
</Properties>
</file>