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E68D3" w14:textId="3F11BDB5" w:rsidR="00754832" w:rsidRDefault="00754832" w:rsidP="0049506D">
      <w:pPr>
        <w:pStyle w:val="Heading1"/>
        <w:spacing w:before="120" w:after="120"/>
        <w:ind w:left="567" w:hanging="567"/>
        <w:jc w:val="both"/>
        <w:rPr>
          <w:color w:val="002060"/>
        </w:rPr>
      </w:pPr>
      <w:bookmarkStart w:id="0" w:name="_Ref6595043"/>
      <w:bookmarkStart w:id="1" w:name="_Toc64890455"/>
      <w:r w:rsidRPr="003540ED">
        <w:rPr>
          <w:color w:val="002060"/>
        </w:rPr>
        <w:t>Scope</w:t>
      </w:r>
      <w:bookmarkEnd w:id="0"/>
      <w:bookmarkEnd w:id="1"/>
    </w:p>
    <w:p w14:paraId="6CE2D915" w14:textId="1D0A8439" w:rsidR="00590F70" w:rsidRDefault="00590F70" w:rsidP="00621A79">
      <w:r>
        <w:t xml:space="preserve">This appendix combines the requirements of </w:t>
      </w:r>
      <w:r w:rsidR="00A72934">
        <w:t>Part</w:t>
      </w:r>
      <w:r>
        <w:t>s</w:t>
      </w:r>
      <w:r w:rsidR="00A72934">
        <w:t xml:space="preserve"> 2 </w:t>
      </w:r>
      <w:r>
        <w:t>and Parts 5 of ENA ER G81</w:t>
      </w:r>
      <w:r w:rsidR="0049506D">
        <w:t>.</w:t>
      </w:r>
      <w:r w:rsidR="0049506D">
        <w:br/>
      </w:r>
      <w:r w:rsidR="00F67E59">
        <w:t>It provides</w:t>
      </w:r>
      <w:r>
        <w:t xml:space="preserve"> the </w:t>
      </w:r>
      <w:r w:rsidR="00F67E59">
        <w:t>following information;</w:t>
      </w:r>
      <w:r>
        <w:t xml:space="preserve"> </w:t>
      </w:r>
    </w:p>
    <w:p w14:paraId="171F8F2C" w14:textId="097DE691" w:rsidR="00A72934" w:rsidRDefault="00590F70" w:rsidP="00621A79">
      <w:pPr>
        <w:pStyle w:val="Bullets"/>
        <w:numPr>
          <w:ilvl w:val="0"/>
          <w:numId w:val="7"/>
        </w:numPr>
        <w:ind w:left="851" w:hanging="567"/>
        <w:jc w:val="both"/>
      </w:pPr>
      <w:r>
        <w:t xml:space="preserve">required by Appendix A of Part 2 of ENA ER G81 covering </w:t>
      </w:r>
      <w:r w:rsidR="00A72934">
        <w:t xml:space="preserve">the materials specification for new low voltage services and </w:t>
      </w:r>
      <w:r w:rsidR="0051054D">
        <w:t>mains and</w:t>
      </w:r>
      <w:r w:rsidR="00A72934">
        <w:t xml:space="preserve"> associated high voltage to low voltage substations for the purpose of connecting housing developments to the electricity distribution network of Electricity North West Limi</w:t>
      </w:r>
      <w:r w:rsidR="00621A79">
        <w:t>ted</w:t>
      </w:r>
      <w:r>
        <w:t>.</w:t>
      </w:r>
    </w:p>
    <w:p w14:paraId="2EF4361A" w14:textId="3D5D7A0F" w:rsidR="00F67E59" w:rsidRDefault="00590F70" w:rsidP="00621A79">
      <w:pPr>
        <w:pStyle w:val="Bullets"/>
        <w:numPr>
          <w:ilvl w:val="0"/>
          <w:numId w:val="7"/>
        </w:numPr>
        <w:ind w:left="851" w:hanging="567"/>
        <w:jc w:val="both"/>
      </w:pPr>
      <w:r>
        <w:t xml:space="preserve">required by Appendix A of Part 5 of ENA ER G81 </w:t>
      </w:r>
      <w:r w:rsidR="00F67E59">
        <w:t xml:space="preserve">covering the materials specification </w:t>
      </w:r>
      <w:r w:rsidR="00F67E59" w:rsidRPr="004E5FE4">
        <w:t>for new underground connections at voltages up to and including 11kV for industrial and commercial loads</w:t>
      </w:r>
      <w:r w:rsidR="00F67E59">
        <w:t xml:space="preserve"> to the electricity distribution network of Electri</w:t>
      </w:r>
      <w:r w:rsidR="00621A79">
        <w:t>city North West Limited.</w:t>
      </w:r>
    </w:p>
    <w:p w14:paraId="701C47F2" w14:textId="2042B75A" w:rsidR="00F67E59" w:rsidRDefault="00F67E59" w:rsidP="00621A79">
      <w:pPr>
        <w:jc w:val="both"/>
      </w:pPr>
      <w:r>
        <w:t>As the material specifications covered by Part 2 and Part 5 are common, the information has been combined to avoid unnecessary duplication and make it easier to read.</w:t>
      </w:r>
    </w:p>
    <w:p w14:paraId="0CDD5BE7" w14:textId="7FE0436F" w:rsidR="00FC5733" w:rsidRDefault="00FC5733" w:rsidP="0049506D">
      <w:pPr>
        <w:pStyle w:val="Heading1"/>
        <w:spacing w:before="120" w:after="120"/>
        <w:ind w:left="431" w:hanging="431"/>
      </w:pPr>
      <w:r>
        <w:t>General</w:t>
      </w:r>
    </w:p>
    <w:p w14:paraId="0D34D65F" w14:textId="7DEA6378" w:rsidR="00A72934" w:rsidRDefault="00A72934" w:rsidP="00A72934">
      <w:pPr>
        <w:jc w:val="both"/>
      </w:pPr>
      <w:r>
        <w:t>This document provides details of Electricity North West</w:t>
      </w:r>
      <w:r w:rsidR="00621A79">
        <w:t xml:space="preserve"> Limited</w:t>
      </w:r>
      <w:r>
        <w:t>’s approved range of cables, plant, equipment and auxiliary items used to construct distribution assets for connection to Electricity North West</w:t>
      </w:r>
      <w:r w:rsidR="00621A79">
        <w:t xml:space="preserve"> Limited</w:t>
      </w:r>
      <w:r>
        <w:t>’s distribution network.  Only equipment approved by Electricity North West</w:t>
      </w:r>
      <w:r w:rsidR="00621A79">
        <w:t xml:space="preserve"> Limited</w:t>
      </w:r>
      <w:r>
        <w:t xml:space="preserve"> and listed in this document shall be used to construct electricity networks, substations and services for adoption by Electricity North West </w:t>
      </w:r>
      <w:r w:rsidR="00621A79">
        <w:t xml:space="preserve">Limited </w:t>
      </w:r>
      <w:r>
        <w:t>in its distribution area.</w:t>
      </w:r>
    </w:p>
    <w:p w14:paraId="3F10B1BC" w14:textId="77777777" w:rsidR="00A72934" w:rsidRDefault="00A72934" w:rsidP="00A72934">
      <w:pPr>
        <w:jc w:val="both"/>
      </w:pPr>
      <w:r>
        <w:t>For all new connections work, the approved installer (ICP) shall provide the Engineer with a full list of equipment to be used.  The Engineer will then aim to formally accept or reject the proposal within 10 working days.</w:t>
      </w:r>
    </w:p>
    <w:p w14:paraId="7E7F4E1D" w14:textId="59428446" w:rsidR="00A72934" w:rsidRDefault="00A72934" w:rsidP="00A72934">
      <w:pPr>
        <w:jc w:val="both"/>
      </w:pPr>
      <w:r>
        <w:t xml:space="preserve">All materials for new connections shall conform to the latest Electricity North West </w:t>
      </w:r>
      <w:r w:rsidR="00621A79">
        <w:t xml:space="preserve">Limited </w:t>
      </w:r>
      <w:r>
        <w:t>Specifications.  Where the interface between a new connection and existing assets (cables, switchgear etc) requires alternative material specification, this shall be agreed by Electricity North West</w:t>
      </w:r>
      <w:r w:rsidR="00621A79">
        <w:t xml:space="preserve"> Limited</w:t>
      </w:r>
      <w:r>
        <w:t>’s Policy and Standards</w:t>
      </w:r>
      <w:r w:rsidRPr="003D6F01">
        <w:t xml:space="preserve"> Manager</w:t>
      </w:r>
      <w:r>
        <w:t>.</w:t>
      </w:r>
    </w:p>
    <w:p w14:paraId="74E4A00C" w14:textId="60F8A5F5" w:rsidR="00A72934" w:rsidRDefault="00A72934" w:rsidP="00A72934">
      <w:pPr>
        <w:jc w:val="both"/>
      </w:pPr>
      <w:r>
        <w:t>Where Electricity North West</w:t>
      </w:r>
      <w:r w:rsidR="00621A79">
        <w:t xml:space="preserve"> Limited</w:t>
      </w:r>
      <w:r>
        <w:t>’s requirements are not specified in this document, the ICP shall liaise with the Engineer, to gain approval from Electricity North West</w:t>
      </w:r>
      <w:r w:rsidR="00621A79">
        <w:t xml:space="preserve"> Limited</w:t>
      </w:r>
      <w:r>
        <w:t xml:space="preserve">’s Policy and Implementation Manager for its suggested equipment, prior to purchasing the equipment. </w:t>
      </w:r>
    </w:p>
    <w:p w14:paraId="01DCF3C2" w14:textId="487A9C20" w:rsidR="00A72934" w:rsidRDefault="00A72934" w:rsidP="00621A79">
      <w:pPr>
        <w:jc w:val="both"/>
      </w:pPr>
      <w:r>
        <w:t>This document will be updated on a regular basis when new equipment is approved by the Electricity North West</w:t>
      </w:r>
      <w:r w:rsidR="00621A79">
        <w:t xml:space="preserve"> Limited</w:t>
      </w:r>
      <w:r>
        <w:t xml:space="preserve"> Policy and Implementation Manager.  Further details will also be added as requirements for further information on the range of equipment used is identified.</w:t>
      </w:r>
    </w:p>
    <w:p w14:paraId="0A49C8AD" w14:textId="7A05AD99" w:rsidR="00BB61D9" w:rsidRDefault="00A72934" w:rsidP="00621A79">
      <w:pPr>
        <w:jc w:val="both"/>
      </w:pPr>
      <w:r>
        <w:t xml:space="preserve">This specification provides a description of the materials; the relevant Electricity North West </w:t>
      </w:r>
      <w:r w:rsidR="00621A79">
        <w:t xml:space="preserve">Limited </w:t>
      </w:r>
      <w:r>
        <w:t xml:space="preserve">specifications; </w:t>
      </w:r>
      <w:r w:rsidR="002F2AEB">
        <w:t>Approved</w:t>
      </w:r>
      <w:r>
        <w:t xml:space="preserve"> suppliers for the materials and useful comments on the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29B57F" wp14:editId="31EBCE9A">
                <wp:simplePos x="0" y="0"/>
                <wp:positionH relativeFrom="rightMargin">
                  <wp:posOffset>6840855</wp:posOffset>
                </wp:positionH>
                <wp:positionV relativeFrom="paragraph">
                  <wp:posOffset>8917940</wp:posOffset>
                </wp:positionV>
                <wp:extent cx="1002665" cy="368935"/>
                <wp:effectExtent l="3810" t="3810" r="3175" b="825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665" cy="368935"/>
                          <a:chOff x="0" y="0"/>
                          <a:chExt cx="10026" cy="3686"/>
                        </a:xfrm>
                      </wpg:grpSpPr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26" cy="22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EDF7D" w14:textId="77777777" w:rsidR="00A545BC" w:rsidRDefault="00A545BC" w:rsidP="00A7293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traight Connector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68" y="73"/>
                            <a:ext cx="0" cy="36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9B57F" id="Group 14" o:spid="_x0000_s1026" style="position:absolute;left:0;text-align:left;margin-left:538.65pt;margin-top:702.2pt;width:78.95pt;height:29.05pt;z-index:251659264;mso-position-horizontal-relative:right-margin-area" coordsize="10026,3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width:1002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73BEDF7D" w14:textId="77777777" w:rsidR="00A545BC" w:rsidRDefault="00A545BC" w:rsidP="00A72934"/>
                    </w:txbxContent>
                  </v:textbox>
                </v:shape>
                <v:line id="Straight Connector 8" o:spid="_x0000_s1028" style="position:absolute;flip:x;visibility:visible;mso-wrap-style:square" from="368,73" to="368,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" strokecolor="#00245d [3213]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24A346" wp14:editId="3E61B207">
                <wp:simplePos x="0" y="0"/>
                <wp:positionH relativeFrom="rightMargin">
                  <wp:posOffset>6840855</wp:posOffset>
                </wp:positionH>
                <wp:positionV relativeFrom="paragraph">
                  <wp:posOffset>8917940</wp:posOffset>
                </wp:positionV>
                <wp:extent cx="1002665" cy="368935"/>
                <wp:effectExtent l="0" t="0" r="6985" b="1206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2665" cy="368935"/>
                          <a:chOff x="0" y="0"/>
                          <a:chExt cx="1002665" cy="368689"/>
                        </a:xfrm>
                      </wpg:grpSpPr>
                      <wps:wsp>
                        <wps:cNvPr id="12" name="Text Box 7"/>
                        <wps:cNvSpPr txBox="1"/>
                        <wps:spPr>
                          <a:xfrm>
                            <a:off x="0" y="0"/>
                            <a:ext cx="100266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91B9F0" w14:textId="77777777" w:rsidR="00A545BC" w:rsidRPr="004328DF" w:rsidRDefault="00A545BC" w:rsidP="00A72934">
                              <w:pPr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4328DF">
                                <w:rPr>
                                  <w:rFonts w:ascii="Arial" w:hAnsi="Arial" w:cs="Arial"/>
                                  <w:sz w:val="18"/>
                                </w:rPr>
                                <w:t>02/03/21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8"/>
                        <wps:cNvCnPr/>
                        <wps:spPr>
                          <a:xfrm flipH="1">
                            <a:off x="36871" y="7374"/>
                            <a:ext cx="0" cy="3613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4A346" id="Group 11" o:spid="_x0000_s1029" style="position:absolute;left:0;text-align:left;margin-left:538.65pt;margin-top:702.2pt;width:78.95pt;height:29.05pt;z-index:251658240;mso-position-horizontal-relative:right-margin-area" coordsize="10026,3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">
                <v:shape id="Text Box 7" o:spid="_x0000_s1030" type="#_x0000_t202" style="position:absolute;width:1002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5591B9F0" w14:textId="77777777" w:rsidR="00A545BC" w:rsidRPr="004328DF" w:rsidRDefault="00A545BC" w:rsidP="00A72934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 w:rsidRPr="004328DF">
                          <w:rPr>
                            <w:rFonts w:ascii="Arial" w:hAnsi="Arial" w:cs="Arial"/>
                            <w:sz w:val="18"/>
                          </w:rPr>
                          <w:t>02/03/21</w:t>
                        </w:r>
                      </w:p>
                    </w:txbxContent>
                  </v:textbox>
                </v:shape>
                <v:line id="Straight Connector 8" o:spid="_x0000_s1031" style="position:absolute;flip:x;visibility:visible;mso-wrap-style:square" from="368,73" to="368,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unwQAAANsAAAAPAAAAZHJzL2Rvd25yZXYueG1sRE9LawIx&#10;EL4X/A9hBG81awU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BNz+6fBAAAA2wAAAA8AAAAA&#10;AAAAAAAAAAAABwIAAGRycy9kb3ducmV2LnhtbFBLBQYAAAAAAwADALcAAAD1AgAAAAA=&#10;" strokecolor="#00245d [3213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t xml:space="preserve">materials’ use.  </w:t>
      </w:r>
    </w:p>
    <w:p w14:paraId="3E0D7E8F" w14:textId="6F4657A1" w:rsidR="00A72934" w:rsidRDefault="00A72934" w:rsidP="00621A79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98A1FA" wp14:editId="44F78657">
                <wp:simplePos x="0" y="0"/>
                <wp:positionH relativeFrom="rightMargin">
                  <wp:posOffset>4740910</wp:posOffset>
                </wp:positionH>
                <wp:positionV relativeFrom="paragraph">
                  <wp:posOffset>1032510</wp:posOffset>
                </wp:positionV>
                <wp:extent cx="654050" cy="368935"/>
                <wp:effectExtent l="0" t="0" r="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" cy="368935"/>
                          <a:chOff x="0" y="0"/>
                          <a:chExt cx="1002665" cy="368689"/>
                        </a:xfrm>
                      </wpg:grpSpPr>
                      <wps:wsp>
                        <wps:cNvPr id="6" name="Text Box 7"/>
                        <wps:cNvSpPr txBox="1"/>
                        <wps:spPr>
                          <a:xfrm>
                            <a:off x="0" y="0"/>
                            <a:ext cx="100266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021BDA" w14:textId="77777777" w:rsidR="00A545BC" w:rsidRPr="004328DF" w:rsidRDefault="00A545BC" w:rsidP="00A72934">
                              <w:pPr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4328DF">
                                <w:rPr>
                                  <w:rFonts w:ascii="Arial" w:hAnsi="Arial" w:cs="Arial"/>
                                  <w:sz w:val="18"/>
                                </w:rPr>
                                <w:t>02/03/21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Connector 8"/>
                        <wps:cNvCnPr/>
                        <wps:spPr>
                          <a:xfrm flipH="1">
                            <a:off x="36871" y="7374"/>
                            <a:ext cx="0" cy="3613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8A1FA" id="Group 5" o:spid="_x0000_s1032" style="position:absolute;left:0;text-align:left;margin-left:373.3pt;margin-top:81.3pt;width:51.5pt;height:29.05pt;z-index:251662336;mso-position-horizontal-relative:right-margin-area;mso-width-relative:margin" coordsize="10026,3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">
                <v:shape id="Text Box 7" o:spid="_x0000_s1033" type="#_x0000_t202" style="position:absolute;width:1002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0B021BDA" w14:textId="77777777" w:rsidR="00A545BC" w:rsidRPr="004328DF" w:rsidRDefault="00A545BC" w:rsidP="00A72934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 w:rsidRPr="004328DF">
                          <w:rPr>
                            <w:rFonts w:ascii="Arial" w:hAnsi="Arial" w:cs="Arial"/>
                            <w:sz w:val="18"/>
                          </w:rPr>
                          <w:t>02/03/21</w:t>
                        </w:r>
                      </w:p>
                    </w:txbxContent>
                  </v:textbox>
                </v:shape>
                <v:line id="Straight Connector 8" o:spid="_x0000_s1034" style="position:absolute;flip:x;visibility:visible;mso-wrap-style:square" from="368,73" to="368,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#00245d [3213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8ABCBB" wp14:editId="66E9A29A">
                <wp:simplePos x="0" y="0"/>
                <wp:positionH relativeFrom="rightMargin">
                  <wp:posOffset>6840855</wp:posOffset>
                </wp:positionH>
                <wp:positionV relativeFrom="paragraph">
                  <wp:posOffset>8917940</wp:posOffset>
                </wp:positionV>
                <wp:extent cx="1002665" cy="368935"/>
                <wp:effectExtent l="0" t="0" r="698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2665" cy="368935"/>
                          <a:chOff x="0" y="0"/>
                          <a:chExt cx="1002665" cy="368689"/>
                        </a:xfrm>
                      </wpg:grpSpPr>
                      <wps:wsp>
                        <wps:cNvPr id="3" name="Text Box 7"/>
                        <wps:cNvSpPr txBox="1"/>
                        <wps:spPr>
                          <a:xfrm>
                            <a:off x="0" y="0"/>
                            <a:ext cx="1002665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17FD93" w14:textId="77777777" w:rsidR="00A545BC" w:rsidRPr="004328DF" w:rsidRDefault="00A545BC" w:rsidP="00A72934">
                              <w:pPr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4328DF">
                                <w:rPr>
                                  <w:rFonts w:ascii="Arial" w:hAnsi="Arial" w:cs="Arial"/>
                                  <w:sz w:val="18"/>
                                </w:rPr>
                                <w:t>02/03/21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8"/>
                        <wps:cNvCnPr/>
                        <wps:spPr>
                          <a:xfrm flipH="1">
                            <a:off x="36871" y="7374"/>
                            <a:ext cx="0" cy="3613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ABCBB" id="Group 2" o:spid="_x0000_s1035" style="position:absolute;left:0;text-align:left;margin-left:538.65pt;margin-top:702.2pt;width:78.95pt;height:29.05pt;z-index:251661312;mso-position-horizontal-relative:right-margin-area" coordsize="10026,3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">
                <v:shape id="Text Box 7" o:spid="_x0000_s1036" type="#_x0000_t202" style="position:absolute;width:1002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<v:textbox>
                    <w:txbxContent>
                      <w:p w14:paraId="0D17FD93" w14:textId="77777777" w:rsidR="00A545BC" w:rsidRPr="004328DF" w:rsidRDefault="00A545BC" w:rsidP="00A72934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 w:rsidRPr="004328DF">
                          <w:rPr>
                            <w:rFonts w:ascii="Arial" w:hAnsi="Arial" w:cs="Arial"/>
                            <w:sz w:val="18"/>
                          </w:rPr>
                          <w:t>02/03/21</w:t>
                        </w:r>
                      </w:p>
                    </w:txbxContent>
                  </v:textbox>
                </v:shape>
                <v:line id="Straight Connector 8" o:spid="_x0000_s1037" style="position:absolute;flip:x;visibility:visible;mso-wrap-style:square" from="368,73" to="368,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" strokecolor="windowText"/>
                <w10:wrap anchorx="margin"/>
              </v:group>
            </w:pict>
          </mc:Fallback>
        </mc:AlternateContent>
      </w:r>
      <w:r w:rsidRPr="009F3A2A">
        <w:t>Where applicable, Electricity North West</w:t>
      </w:r>
      <w:r w:rsidR="00621A79">
        <w:t xml:space="preserve"> Limited</w:t>
      </w:r>
      <w:r w:rsidRPr="009F3A2A">
        <w:t xml:space="preserve">’s approval of the </w:t>
      </w:r>
      <w:r w:rsidR="00BA1DFC">
        <w:t xml:space="preserve">listed </w:t>
      </w:r>
      <w:r w:rsidRPr="009F3A2A">
        <w:t xml:space="preserve">suppliers is based on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76FB4B" wp14:editId="2C0FD679">
                <wp:simplePos x="0" y="0"/>
                <wp:positionH relativeFrom="rightMargin">
                  <wp:posOffset>6840855</wp:posOffset>
                </wp:positionH>
                <wp:positionV relativeFrom="paragraph">
                  <wp:posOffset>8917940</wp:posOffset>
                </wp:positionV>
                <wp:extent cx="1002665" cy="368935"/>
                <wp:effectExtent l="0" t="0" r="6985" b="1206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2665" cy="368935"/>
                          <a:chOff x="0" y="0"/>
                          <a:chExt cx="1002665" cy="368689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100266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C72C3C" w14:textId="77777777" w:rsidR="00A545BC" w:rsidRPr="004328DF" w:rsidRDefault="00A545BC" w:rsidP="00A72934">
                              <w:pPr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4328DF">
                                <w:rPr>
                                  <w:rFonts w:ascii="Arial" w:hAnsi="Arial" w:cs="Arial"/>
                                  <w:sz w:val="18"/>
                                </w:rPr>
                                <w:t>02/03/21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Straight Connector 8"/>
                        <wps:cNvCnPr/>
                        <wps:spPr>
                          <a:xfrm flipH="1">
                            <a:off x="36871" y="7374"/>
                            <a:ext cx="0" cy="3613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6FB4B" id="Group 9" o:spid="_x0000_s1038" style="position:absolute;left:0;text-align:left;margin-left:538.65pt;margin-top:702.2pt;width:78.95pt;height:29.05pt;z-index:251660288;mso-position-horizontal-relative:right-margin-area" coordsize="10026,3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">
                <v:shape id="Text Box 7" o:spid="_x0000_s1039" type="#_x0000_t202" style="position:absolute;width:1002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60C72C3C" w14:textId="77777777" w:rsidR="00A545BC" w:rsidRPr="004328DF" w:rsidRDefault="00A545BC" w:rsidP="00A72934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 w:rsidRPr="004328DF">
                          <w:rPr>
                            <w:rFonts w:ascii="Arial" w:hAnsi="Arial" w:cs="Arial"/>
                            <w:sz w:val="18"/>
                          </w:rPr>
                          <w:t>02/03/21</w:t>
                        </w:r>
                      </w:p>
                    </w:txbxContent>
                  </v:textbox>
                </v:shape>
                <v:line id="Straight Connector 8" o:spid="_x0000_s1040" style="position:absolute;flip:x;visibility:visible;mso-wrap-style:square" from="368,73" to="368,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" strokecolor="#00245d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9F3A2A">
        <w:t>the stated manufacturing locations only.</w:t>
      </w:r>
    </w:p>
    <w:p w14:paraId="38807A68" w14:textId="617C8B01" w:rsidR="00DE4140" w:rsidRDefault="008C1126" w:rsidP="008C1126">
      <w:pPr>
        <w:pStyle w:val="Heading1"/>
      </w:pPr>
      <w:bookmarkStart w:id="2" w:name="_Table_2_–"/>
      <w:bookmarkStart w:id="3" w:name="_Earth-Loop_Impedance"/>
      <w:bookmarkStart w:id="4" w:name="_Underground_High_Voltage"/>
      <w:bookmarkEnd w:id="2"/>
      <w:bookmarkEnd w:id="3"/>
      <w:bookmarkEnd w:id="4"/>
      <w:r>
        <w:lastRenderedPageBreak/>
        <w:t>Approved Equipment List</w:t>
      </w:r>
    </w:p>
    <w:p w14:paraId="01ED8281" w14:textId="5997C47B" w:rsidR="00692CD0" w:rsidRDefault="00692CD0" w:rsidP="00692CD0">
      <w:pPr>
        <w:rPr>
          <w:lang w:eastAsia="en-GB"/>
        </w:rPr>
      </w:pPr>
      <w:r>
        <w:rPr>
          <w:lang w:eastAsia="en-GB"/>
        </w:rPr>
        <w:t>All approved equipment is listed on a spreadsheet which is available on Electricity North West’s website:</w:t>
      </w:r>
    </w:p>
    <w:p w14:paraId="587CB33B" w14:textId="31A4FDB5" w:rsidR="006E4C87" w:rsidRDefault="006E4C87" w:rsidP="00692CD0">
      <w:hyperlink r:id="rId11" w:history="1">
        <w:r>
          <w:rPr>
            <w:rStyle w:val="Hyperlink"/>
          </w:rPr>
          <w:t>enwl-approved-equipment-list-14-04-23.xlsx (live.com)</w:t>
        </w:r>
      </w:hyperlink>
    </w:p>
    <w:p w14:paraId="6E82BA13" w14:textId="741C79B0" w:rsidR="00841F12" w:rsidRPr="006463DD" w:rsidRDefault="006463DD" w:rsidP="004D7D09">
      <w:pPr>
        <w:rPr>
          <w:b/>
          <w:lang w:eastAsia="en-GB"/>
        </w:rPr>
      </w:pPr>
      <w:r>
        <w:rPr>
          <w:lang w:eastAsia="en-GB"/>
        </w:rPr>
        <w:t xml:space="preserve">The current version is </w:t>
      </w:r>
      <w:bookmarkStart w:id="5" w:name="_GoBack"/>
      <w:r w:rsidRPr="006463DD">
        <w:rPr>
          <w:b/>
          <w:lang w:eastAsia="en-GB"/>
        </w:rPr>
        <w:t>enwl-approved-equipment-list-14-04-23</w:t>
      </w:r>
      <w:bookmarkEnd w:id="5"/>
    </w:p>
    <w:sectPr w:rsidR="00841F12" w:rsidRPr="006463DD" w:rsidSect="00F8465C">
      <w:headerReference w:type="default" r:id="rId12"/>
      <w:footerReference w:type="default" r:id="rId13"/>
      <w:pgSz w:w="11906" w:h="16838" w:code="9"/>
      <w:pgMar w:top="1440" w:right="1080" w:bottom="1714" w:left="108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567C5" w14:textId="77777777" w:rsidR="00A545BC" w:rsidRDefault="00A545BC" w:rsidP="004B19C1">
      <w:pPr>
        <w:spacing w:after="0"/>
      </w:pPr>
      <w:r>
        <w:separator/>
      </w:r>
    </w:p>
  </w:endnote>
  <w:endnote w:type="continuationSeparator" w:id="0">
    <w:p w14:paraId="5BE37CD6" w14:textId="77777777" w:rsidR="00A545BC" w:rsidRDefault="00A545BC" w:rsidP="004B19C1">
      <w:pPr>
        <w:spacing w:after="0"/>
      </w:pPr>
      <w:r>
        <w:continuationSeparator/>
      </w:r>
    </w:p>
  </w:endnote>
  <w:endnote w:type="continuationNotice" w:id="1">
    <w:p w14:paraId="41148596" w14:textId="77777777" w:rsidR="00A545BC" w:rsidRDefault="00A545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56" w:type="dxa"/>
      <w:tblInd w:w="108" w:type="dxa"/>
      <w:tblBorders>
        <w:top w:val="single" w:sz="4" w:space="0" w:color="7AC143" w:themeColor="text2"/>
        <w:left w:val="single" w:sz="4" w:space="0" w:color="7AC143" w:themeColor="text2"/>
        <w:bottom w:val="single" w:sz="4" w:space="0" w:color="7AC143" w:themeColor="text2"/>
        <w:right w:val="single" w:sz="4" w:space="0" w:color="7AC143" w:themeColor="text2"/>
        <w:insideH w:val="single" w:sz="4" w:space="0" w:color="7AC143" w:themeColor="text2"/>
        <w:insideV w:val="single" w:sz="4" w:space="0" w:color="7AC143" w:themeColor="text2"/>
      </w:tblBorders>
      <w:shd w:val="clear" w:color="auto" w:fill="2F3031" w:themeFill="accent5" w:themeFillShade="80"/>
      <w:tblLayout w:type="fixed"/>
      <w:tblLook w:val="04A0" w:firstRow="1" w:lastRow="0" w:firstColumn="1" w:lastColumn="0" w:noHBand="0" w:noVBand="1"/>
    </w:tblPr>
    <w:tblGrid>
      <w:gridCol w:w="1872"/>
      <w:gridCol w:w="6156"/>
      <w:gridCol w:w="1728"/>
    </w:tblGrid>
    <w:tr w:rsidR="00A545BC" w:rsidRPr="00245ACA" w14:paraId="5897252A" w14:textId="77777777" w:rsidTr="00B65DB5">
      <w:trPr>
        <w:trHeight w:val="288"/>
      </w:trPr>
      <w:tc>
        <w:tcPr>
          <w:tcW w:w="1872" w:type="dxa"/>
          <w:vMerge w:val="restart"/>
          <w:shd w:val="clear" w:color="auto" w:fill="auto"/>
          <w:vAlign w:val="center"/>
        </w:tcPr>
        <w:p w14:paraId="313845BC" w14:textId="2938C408" w:rsidR="00A545BC" w:rsidRPr="006977C4" w:rsidRDefault="008A7E8B" w:rsidP="00666F31">
          <w:pPr>
            <w:pStyle w:val="Footer"/>
            <w:rPr>
              <w:rFonts w:cstheme="minorHAnsi"/>
              <w:color w:val="92D050"/>
              <w:sz w:val="24"/>
            </w:rPr>
          </w:pPr>
          <w:r>
            <w:rPr>
              <w:rFonts w:cstheme="minorHAnsi"/>
              <w:color w:val="92D050"/>
              <w:sz w:val="24"/>
            </w:rPr>
            <w:t>Issue 12</w:t>
          </w:r>
        </w:p>
        <w:p w14:paraId="56D7F8CA" w14:textId="5ADD87B4" w:rsidR="00A545BC" w:rsidRPr="00245ACA" w:rsidRDefault="00692CD0" w:rsidP="00666F31">
          <w:pPr>
            <w:pStyle w:val="Footer"/>
            <w:rPr>
              <w:rFonts w:cstheme="minorHAnsi"/>
              <w:color w:val="9C7DB9" w:themeColor="accent1"/>
              <w:sz w:val="24"/>
            </w:rPr>
          </w:pPr>
          <w:r>
            <w:rPr>
              <w:rFonts w:cstheme="minorHAnsi"/>
              <w:color w:val="92D050"/>
              <w:sz w:val="24"/>
            </w:rPr>
            <w:t>May 2023</w:t>
          </w:r>
        </w:p>
      </w:tc>
      <w:tc>
        <w:tcPr>
          <w:tcW w:w="6156" w:type="dxa"/>
          <w:shd w:val="clear" w:color="auto" w:fill="7AC143" w:themeFill="text2"/>
          <w:vAlign w:val="center"/>
        </w:tcPr>
        <w:p w14:paraId="36703FC4" w14:textId="77777777" w:rsidR="00A545BC" w:rsidRPr="00245ACA" w:rsidRDefault="00A545BC" w:rsidP="00666F31">
          <w:pPr>
            <w:pStyle w:val="Footer"/>
            <w:jc w:val="center"/>
            <w:rPr>
              <w:rFonts w:cstheme="minorHAnsi"/>
              <w:color w:val="FFFFFF" w:themeColor="background1"/>
              <w:sz w:val="24"/>
            </w:rPr>
          </w:pPr>
          <w:r>
            <w:rPr>
              <w:rFonts w:cstheme="minorHAnsi"/>
              <w:color w:val="FFFFFF" w:themeColor="background1"/>
              <w:sz w:val="24"/>
            </w:rPr>
            <w:t xml:space="preserve">Company-Specific Appendices to ENA Engineering </w:t>
          </w:r>
        </w:p>
      </w:tc>
      <w:tc>
        <w:tcPr>
          <w:tcW w:w="1728" w:type="dxa"/>
          <w:vMerge w:val="restart"/>
          <w:shd w:val="clear" w:color="auto" w:fill="auto"/>
          <w:vAlign w:val="center"/>
        </w:tcPr>
        <w:p w14:paraId="0B4B08A4" w14:textId="77777777" w:rsidR="00A545BC" w:rsidRPr="00245ACA" w:rsidRDefault="00A545BC" w:rsidP="00666F31">
          <w:pPr>
            <w:pStyle w:val="Footer"/>
            <w:jc w:val="center"/>
            <w:rPr>
              <w:rFonts w:cstheme="minorHAnsi"/>
              <w:color w:val="9C7DB9"/>
              <w:sz w:val="24"/>
            </w:rPr>
          </w:pPr>
          <w:r w:rsidRPr="00245ACA">
            <w:rPr>
              <w:rFonts w:cstheme="minorHAnsi"/>
              <w:color w:val="92D050"/>
              <w:sz w:val="24"/>
            </w:rPr>
            <w:t xml:space="preserve">Page </w:t>
          </w:r>
          <w:r w:rsidRPr="00245ACA">
            <w:rPr>
              <w:rFonts w:cstheme="minorHAnsi"/>
              <w:color w:val="92D050"/>
              <w:sz w:val="24"/>
            </w:rPr>
            <w:fldChar w:fldCharType="begin"/>
          </w:r>
          <w:r w:rsidRPr="00245ACA">
            <w:rPr>
              <w:rFonts w:cstheme="minorHAnsi"/>
              <w:color w:val="92D050"/>
              <w:sz w:val="24"/>
            </w:rPr>
            <w:instrText xml:space="preserve"> PAGE   \* MERGEFORMAT </w:instrText>
          </w:r>
          <w:r w:rsidRPr="00245ACA">
            <w:rPr>
              <w:rFonts w:cstheme="minorHAnsi"/>
              <w:color w:val="92D050"/>
              <w:sz w:val="24"/>
            </w:rPr>
            <w:fldChar w:fldCharType="separate"/>
          </w:r>
          <w:r w:rsidRPr="00245ACA">
            <w:rPr>
              <w:rFonts w:cstheme="minorHAnsi"/>
              <w:noProof/>
              <w:color w:val="92D050"/>
              <w:sz w:val="24"/>
            </w:rPr>
            <w:t>13</w:t>
          </w:r>
          <w:r w:rsidRPr="00245ACA">
            <w:rPr>
              <w:rFonts w:cstheme="minorHAnsi"/>
              <w:noProof/>
              <w:color w:val="92D050"/>
              <w:sz w:val="24"/>
            </w:rPr>
            <w:fldChar w:fldCharType="end"/>
          </w:r>
          <w:r w:rsidRPr="00245ACA">
            <w:rPr>
              <w:rFonts w:cstheme="minorHAnsi"/>
              <w:color w:val="92D050"/>
              <w:sz w:val="24"/>
            </w:rPr>
            <w:t xml:space="preserve"> of </w:t>
          </w:r>
          <w:r w:rsidRPr="00245ACA">
            <w:rPr>
              <w:rFonts w:cstheme="minorHAnsi"/>
              <w:color w:val="92D050"/>
              <w:sz w:val="24"/>
            </w:rPr>
            <w:fldChar w:fldCharType="begin"/>
          </w:r>
          <w:r w:rsidRPr="00245ACA">
            <w:rPr>
              <w:rFonts w:cstheme="minorHAnsi"/>
              <w:color w:val="92D050"/>
              <w:sz w:val="24"/>
            </w:rPr>
            <w:instrText xml:space="preserve"> NUMPAGES   \* MERGEFORMAT </w:instrText>
          </w:r>
          <w:r w:rsidRPr="00245ACA">
            <w:rPr>
              <w:rFonts w:cstheme="minorHAnsi"/>
              <w:color w:val="92D050"/>
              <w:sz w:val="24"/>
            </w:rPr>
            <w:fldChar w:fldCharType="separate"/>
          </w:r>
          <w:r w:rsidRPr="00245ACA">
            <w:rPr>
              <w:rFonts w:cstheme="minorHAnsi"/>
              <w:noProof/>
              <w:color w:val="92D050"/>
              <w:sz w:val="24"/>
            </w:rPr>
            <w:t>13</w:t>
          </w:r>
          <w:r w:rsidRPr="00245ACA">
            <w:rPr>
              <w:rFonts w:cstheme="minorHAnsi"/>
              <w:noProof/>
              <w:color w:val="92D050"/>
              <w:sz w:val="24"/>
            </w:rPr>
            <w:fldChar w:fldCharType="end"/>
          </w:r>
        </w:p>
      </w:tc>
    </w:tr>
    <w:tr w:rsidR="00A545BC" w:rsidRPr="00245ACA" w14:paraId="15814E6C" w14:textId="77777777" w:rsidTr="00B65DB5">
      <w:trPr>
        <w:trHeight w:val="63"/>
      </w:trPr>
      <w:tc>
        <w:tcPr>
          <w:tcW w:w="1872" w:type="dxa"/>
          <w:vMerge/>
          <w:shd w:val="clear" w:color="auto" w:fill="auto"/>
          <w:vAlign w:val="center"/>
        </w:tcPr>
        <w:p w14:paraId="39798ED4" w14:textId="77777777" w:rsidR="00A545BC" w:rsidRPr="00245ACA" w:rsidRDefault="00A545BC" w:rsidP="00666F31">
          <w:pPr>
            <w:pStyle w:val="Footer"/>
            <w:rPr>
              <w:rFonts w:cstheme="minorHAnsi"/>
              <w:color w:val="00245D"/>
              <w:sz w:val="24"/>
            </w:rPr>
          </w:pPr>
        </w:p>
      </w:tc>
      <w:tc>
        <w:tcPr>
          <w:tcW w:w="6156" w:type="dxa"/>
          <w:shd w:val="clear" w:color="auto" w:fill="7AC143" w:themeFill="text2"/>
          <w:vAlign w:val="center"/>
        </w:tcPr>
        <w:p w14:paraId="07693B4D" w14:textId="77777777" w:rsidR="00A545BC" w:rsidRPr="00245ACA" w:rsidRDefault="00A545BC" w:rsidP="00666F31">
          <w:pPr>
            <w:pStyle w:val="Footer"/>
            <w:jc w:val="center"/>
            <w:rPr>
              <w:rFonts w:cstheme="minorHAnsi"/>
              <w:color w:val="FFFFFF" w:themeColor="background1"/>
              <w:sz w:val="24"/>
            </w:rPr>
          </w:pPr>
          <w:r>
            <w:rPr>
              <w:rFonts w:cstheme="minorHAnsi"/>
              <w:color w:val="FFFFFF" w:themeColor="background1"/>
              <w:sz w:val="24"/>
            </w:rPr>
            <w:t>Recommendation G81</w:t>
          </w:r>
        </w:p>
      </w:tc>
      <w:tc>
        <w:tcPr>
          <w:tcW w:w="1728" w:type="dxa"/>
          <w:vMerge/>
          <w:shd w:val="clear" w:color="auto" w:fill="auto"/>
        </w:tcPr>
        <w:p w14:paraId="6B14BC1B" w14:textId="77777777" w:rsidR="00A545BC" w:rsidRPr="00245ACA" w:rsidRDefault="00A545BC" w:rsidP="00666F31">
          <w:pPr>
            <w:pStyle w:val="Footer"/>
            <w:rPr>
              <w:rFonts w:cstheme="minorHAnsi"/>
              <w:color w:val="4E3664" w:themeColor="accent1" w:themeShade="80"/>
              <w:sz w:val="24"/>
            </w:rPr>
          </w:pPr>
        </w:p>
      </w:tc>
    </w:tr>
    <w:tr w:rsidR="00A545BC" w:rsidRPr="00245ACA" w14:paraId="3616FF1F" w14:textId="77777777" w:rsidTr="00B65DB5">
      <w:trPr>
        <w:trHeight w:val="288"/>
      </w:trPr>
      <w:tc>
        <w:tcPr>
          <w:tcW w:w="1872" w:type="dxa"/>
          <w:vMerge/>
          <w:shd w:val="clear" w:color="auto" w:fill="auto"/>
          <w:vAlign w:val="center"/>
        </w:tcPr>
        <w:p w14:paraId="1CAA4D65" w14:textId="77777777" w:rsidR="00A545BC" w:rsidRPr="00245ACA" w:rsidRDefault="00A545BC" w:rsidP="00666F31">
          <w:pPr>
            <w:pStyle w:val="Footer"/>
            <w:rPr>
              <w:rFonts w:cstheme="minorHAnsi"/>
              <w:color w:val="00245D"/>
              <w:sz w:val="24"/>
            </w:rPr>
          </w:pPr>
        </w:p>
      </w:tc>
      <w:tc>
        <w:tcPr>
          <w:tcW w:w="6156" w:type="dxa"/>
          <w:shd w:val="clear" w:color="auto" w:fill="7AC143" w:themeFill="text2"/>
          <w:vAlign w:val="center"/>
        </w:tcPr>
        <w:p w14:paraId="4C67CC18" w14:textId="40C0026A" w:rsidR="00A545BC" w:rsidRPr="00245ACA" w:rsidRDefault="00A545BC" w:rsidP="00666F31">
          <w:pPr>
            <w:pStyle w:val="Footer"/>
            <w:jc w:val="center"/>
            <w:rPr>
              <w:rFonts w:cstheme="minorHAnsi"/>
              <w:color w:val="FFFFFF" w:themeColor="background1"/>
              <w:sz w:val="24"/>
            </w:rPr>
          </w:pPr>
          <w:r w:rsidRPr="00245ACA">
            <w:rPr>
              <w:rFonts w:cstheme="minorHAnsi"/>
              <w:color w:val="FFFFFF" w:themeColor="background1"/>
              <w:sz w:val="24"/>
            </w:rPr>
            <w:t xml:space="preserve">© Electricity North West Limited </w:t>
          </w:r>
          <w:r>
            <w:rPr>
              <w:rFonts w:cstheme="minorHAnsi"/>
              <w:color w:val="FFFFFF" w:themeColor="background1"/>
              <w:sz w:val="24"/>
            </w:rPr>
            <w:t>2022</w:t>
          </w:r>
        </w:p>
      </w:tc>
      <w:tc>
        <w:tcPr>
          <w:tcW w:w="1728" w:type="dxa"/>
          <w:vMerge/>
          <w:shd w:val="clear" w:color="auto" w:fill="auto"/>
        </w:tcPr>
        <w:p w14:paraId="450D9B98" w14:textId="77777777" w:rsidR="00A545BC" w:rsidRPr="00245ACA" w:rsidRDefault="00A545BC" w:rsidP="00666F31">
          <w:pPr>
            <w:pStyle w:val="Footer"/>
            <w:rPr>
              <w:rFonts w:cstheme="minorHAnsi"/>
              <w:color w:val="4E3664" w:themeColor="accent1" w:themeShade="80"/>
              <w:sz w:val="24"/>
            </w:rPr>
          </w:pPr>
        </w:p>
      </w:tc>
    </w:tr>
  </w:tbl>
  <w:p w14:paraId="35491570" w14:textId="77777777" w:rsidR="00A545BC" w:rsidRPr="00FA6E7B" w:rsidRDefault="00A545BC" w:rsidP="008E42E5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E5567" w14:textId="77777777" w:rsidR="00A545BC" w:rsidRDefault="00A545BC" w:rsidP="004B19C1">
      <w:pPr>
        <w:spacing w:after="0"/>
      </w:pPr>
      <w:r>
        <w:separator/>
      </w:r>
    </w:p>
  </w:footnote>
  <w:footnote w:type="continuationSeparator" w:id="0">
    <w:p w14:paraId="2836ED7E" w14:textId="77777777" w:rsidR="00A545BC" w:rsidRDefault="00A545BC" w:rsidP="004B19C1">
      <w:pPr>
        <w:spacing w:after="0"/>
      </w:pPr>
      <w:r>
        <w:continuationSeparator/>
      </w:r>
    </w:p>
  </w:footnote>
  <w:footnote w:type="continuationNotice" w:id="1">
    <w:p w14:paraId="1BB4DD2C" w14:textId="77777777" w:rsidR="00A545BC" w:rsidRDefault="00A545B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81" w:type="dxa"/>
      <w:tblInd w:w="-5" w:type="dxa"/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  <w:insideV w:val="single" w:sz="4" w:space="0" w:color="92D050"/>
      </w:tblBorders>
      <w:tblLook w:val="04A0" w:firstRow="1" w:lastRow="0" w:firstColumn="1" w:lastColumn="0" w:noHBand="0" w:noVBand="1"/>
    </w:tblPr>
    <w:tblGrid>
      <w:gridCol w:w="2646"/>
      <w:gridCol w:w="5477"/>
      <w:gridCol w:w="1658"/>
    </w:tblGrid>
    <w:tr w:rsidR="00A545BC" w:rsidRPr="00387528" w14:paraId="2BDEE4B6" w14:textId="77777777" w:rsidTr="00E9144E">
      <w:trPr>
        <w:trHeight w:val="1152"/>
      </w:trPr>
      <w:tc>
        <w:tcPr>
          <w:tcW w:w="2646" w:type="dxa"/>
          <w:shd w:val="clear" w:color="auto" w:fill="92D050"/>
          <w:vAlign w:val="center"/>
        </w:tcPr>
        <w:p w14:paraId="30F6439A" w14:textId="77777777" w:rsidR="00A545BC" w:rsidRPr="00387528" w:rsidRDefault="00A545BC" w:rsidP="00666F31">
          <w:pPr>
            <w:pStyle w:val="Header"/>
            <w:ind w:left="36"/>
            <w:jc w:val="center"/>
            <w:rPr>
              <w:color w:val="9C7DB9"/>
            </w:rPr>
          </w:pPr>
          <w:r w:rsidRPr="00387528">
            <w:rPr>
              <w:noProof/>
              <w:color w:val="9C7DB9"/>
              <w:lang w:eastAsia="en-GB"/>
            </w:rPr>
            <w:drawing>
              <wp:inline distT="0" distB="0" distL="0" distR="0" wp14:anchorId="20F8D204" wp14:editId="049DAA44">
                <wp:extent cx="1440180" cy="564551"/>
                <wp:effectExtent l="0" t="0" r="7620" b="6985"/>
                <wp:docPr id="8" name="Picture 8" descr="Electricity North West Bringing energy to your do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lectricity North West Bringing energy to your do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637" cy="585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7" w:type="dxa"/>
          <w:shd w:val="clear" w:color="auto" w:fill="auto"/>
          <w:vAlign w:val="center"/>
        </w:tcPr>
        <w:p w14:paraId="6D7A164F" w14:textId="35929CEF" w:rsidR="00A545BC" w:rsidRDefault="00A545BC" w:rsidP="00666F31">
          <w:pPr>
            <w:pStyle w:val="Header"/>
            <w:jc w:val="center"/>
            <w:rPr>
              <w:rFonts w:cstheme="minorHAnsi"/>
              <w:color w:val="92D050"/>
              <w:sz w:val="24"/>
            </w:rPr>
          </w:pPr>
          <w:r>
            <w:rPr>
              <w:rFonts w:cstheme="minorHAnsi"/>
              <w:color w:val="92D050"/>
              <w:sz w:val="24"/>
            </w:rPr>
            <w:t>PART 2 – MATERIALS SPECIFICATION FOR NEW LOW VOLTAGE INSTALLATIONS FOR HOUSING DEVELOPMENTS</w:t>
          </w:r>
        </w:p>
        <w:p w14:paraId="728C2F94" w14:textId="7FB6D5B9" w:rsidR="00A545BC" w:rsidRPr="00387528" w:rsidRDefault="00A545BC" w:rsidP="00666F31">
          <w:pPr>
            <w:pStyle w:val="Header"/>
            <w:jc w:val="center"/>
            <w:rPr>
              <w:rFonts w:cstheme="minorHAnsi"/>
              <w:b/>
              <w:color w:val="9C7DB9"/>
              <w:sz w:val="28"/>
              <w:szCs w:val="28"/>
            </w:rPr>
          </w:pPr>
          <w:r>
            <w:rPr>
              <w:rFonts w:cstheme="minorHAnsi"/>
              <w:color w:val="92D050"/>
              <w:sz w:val="24"/>
            </w:rPr>
            <w:t>PART 5 – MATERIALS SPECIFICATION FOR NEW UNDERGROUND CONNECTIONS AT VOLTAGES UP TO 11kV FOR INDUSTRIAL AND COMERCIAL CUSTOMERS</w:t>
          </w:r>
        </w:p>
      </w:tc>
      <w:tc>
        <w:tcPr>
          <w:tcW w:w="1658" w:type="dxa"/>
          <w:shd w:val="clear" w:color="auto" w:fill="auto"/>
          <w:vAlign w:val="center"/>
        </w:tcPr>
        <w:p w14:paraId="070A294B" w14:textId="77777777" w:rsidR="00A545BC" w:rsidRPr="00DA7089" w:rsidRDefault="00A545BC" w:rsidP="00666F31">
          <w:pPr>
            <w:pStyle w:val="Header"/>
            <w:jc w:val="center"/>
            <w:rPr>
              <w:rFonts w:cs="Arial"/>
              <w:color w:val="9C7DB9"/>
              <w:sz w:val="28"/>
              <w:szCs w:val="28"/>
            </w:rPr>
          </w:pPr>
          <w:r>
            <w:rPr>
              <w:rFonts w:cs="Arial"/>
              <w:color w:val="92D050"/>
              <w:sz w:val="24"/>
              <w:szCs w:val="28"/>
            </w:rPr>
            <w:t>ES281</w:t>
          </w:r>
        </w:p>
      </w:tc>
    </w:tr>
  </w:tbl>
  <w:p w14:paraId="35F6C817" w14:textId="77777777" w:rsidR="00A545BC" w:rsidRPr="008E42E5" w:rsidRDefault="00A545BC" w:rsidP="008E4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04EA"/>
    <w:multiLevelType w:val="multilevel"/>
    <w:tmpl w:val="EDC66C1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9D73EF9"/>
    <w:multiLevelType w:val="hybridMultilevel"/>
    <w:tmpl w:val="31D63B24"/>
    <w:lvl w:ilvl="0" w:tplc="E6642DA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9C7DB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71EE"/>
    <w:multiLevelType w:val="hybridMultilevel"/>
    <w:tmpl w:val="F37A4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85F60"/>
    <w:multiLevelType w:val="hybridMultilevel"/>
    <w:tmpl w:val="52C8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B3ECA"/>
    <w:multiLevelType w:val="hybridMultilevel"/>
    <w:tmpl w:val="349A6990"/>
    <w:lvl w:ilvl="0" w:tplc="1F4623B4">
      <w:start w:val="1"/>
      <w:numFmt w:val="bullet"/>
      <w:pStyle w:val="COPB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771B9"/>
    <w:multiLevelType w:val="hybridMultilevel"/>
    <w:tmpl w:val="51AC969A"/>
    <w:lvl w:ilvl="0" w:tplc="382C7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35785"/>
    <w:multiLevelType w:val="hybridMultilevel"/>
    <w:tmpl w:val="E2D45B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8673">
      <o:colormru v:ext="edit" colors="#777,#00245d,#3a3a3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CB"/>
    <w:rsid w:val="0000073B"/>
    <w:rsid w:val="00001B08"/>
    <w:rsid w:val="00012737"/>
    <w:rsid w:val="0001374A"/>
    <w:rsid w:val="000140FD"/>
    <w:rsid w:val="00014382"/>
    <w:rsid w:val="00020C38"/>
    <w:rsid w:val="00024F14"/>
    <w:rsid w:val="000253F4"/>
    <w:rsid w:val="00027090"/>
    <w:rsid w:val="00030D01"/>
    <w:rsid w:val="000312FB"/>
    <w:rsid w:val="00031DFD"/>
    <w:rsid w:val="0003287D"/>
    <w:rsid w:val="00032C55"/>
    <w:rsid w:val="000340BC"/>
    <w:rsid w:val="000363DE"/>
    <w:rsid w:val="00036CEB"/>
    <w:rsid w:val="00041ADA"/>
    <w:rsid w:val="00041AEA"/>
    <w:rsid w:val="0004504E"/>
    <w:rsid w:val="00045900"/>
    <w:rsid w:val="0005080C"/>
    <w:rsid w:val="000514A2"/>
    <w:rsid w:val="00054552"/>
    <w:rsid w:val="000552CB"/>
    <w:rsid w:val="000647F7"/>
    <w:rsid w:val="00065787"/>
    <w:rsid w:val="000657B6"/>
    <w:rsid w:val="00067126"/>
    <w:rsid w:val="00070181"/>
    <w:rsid w:val="00070CD3"/>
    <w:rsid w:val="00070D9B"/>
    <w:rsid w:val="000724F2"/>
    <w:rsid w:val="000734C0"/>
    <w:rsid w:val="00082342"/>
    <w:rsid w:val="00082BD5"/>
    <w:rsid w:val="0008546F"/>
    <w:rsid w:val="000855CA"/>
    <w:rsid w:val="00085A26"/>
    <w:rsid w:val="000905D7"/>
    <w:rsid w:val="00092A3E"/>
    <w:rsid w:val="00093B1F"/>
    <w:rsid w:val="000963F4"/>
    <w:rsid w:val="00096509"/>
    <w:rsid w:val="000A0CAA"/>
    <w:rsid w:val="000A3840"/>
    <w:rsid w:val="000B0539"/>
    <w:rsid w:val="000B0EFD"/>
    <w:rsid w:val="000B15E3"/>
    <w:rsid w:val="000B1D10"/>
    <w:rsid w:val="000B2844"/>
    <w:rsid w:val="000B2AAE"/>
    <w:rsid w:val="000B431B"/>
    <w:rsid w:val="000B5304"/>
    <w:rsid w:val="000C0BC7"/>
    <w:rsid w:val="000D2683"/>
    <w:rsid w:val="000D387F"/>
    <w:rsid w:val="000D69C6"/>
    <w:rsid w:val="000D6C96"/>
    <w:rsid w:val="000D726E"/>
    <w:rsid w:val="000E27F8"/>
    <w:rsid w:val="000E44D1"/>
    <w:rsid w:val="000E6EA0"/>
    <w:rsid w:val="000F2221"/>
    <w:rsid w:val="000F4AAA"/>
    <w:rsid w:val="000F4F6F"/>
    <w:rsid w:val="000F63FC"/>
    <w:rsid w:val="000F6822"/>
    <w:rsid w:val="00102E9A"/>
    <w:rsid w:val="001046B1"/>
    <w:rsid w:val="001126BE"/>
    <w:rsid w:val="00113A50"/>
    <w:rsid w:val="00117B75"/>
    <w:rsid w:val="0012131A"/>
    <w:rsid w:val="0012217C"/>
    <w:rsid w:val="00122C97"/>
    <w:rsid w:val="0012334A"/>
    <w:rsid w:val="001241C0"/>
    <w:rsid w:val="0012529D"/>
    <w:rsid w:val="00133CEE"/>
    <w:rsid w:val="001341ED"/>
    <w:rsid w:val="0014438B"/>
    <w:rsid w:val="00145DAE"/>
    <w:rsid w:val="001526CB"/>
    <w:rsid w:val="0015385A"/>
    <w:rsid w:val="001544F2"/>
    <w:rsid w:val="00157D82"/>
    <w:rsid w:val="00160666"/>
    <w:rsid w:val="001660F1"/>
    <w:rsid w:val="00166DE4"/>
    <w:rsid w:val="001674A4"/>
    <w:rsid w:val="00182B2F"/>
    <w:rsid w:val="001866B3"/>
    <w:rsid w:val="0019163A"/>
    <w:rsid w:val="00194B90"/>
    <w:rsid w:val="00196891"/>
    <w:rsid w:val="001A26FC"/>
    <w:rsid w:val="001A314D"/>
    <w:rsid w:val="001A3F76"/>
    <w:rsid w:val="001A40A4"/>
    <w:rsid w:val="001A42F5"/>
    <w:rsid w:val="001A47B5"/>
    <w:rsid w:val="001A58EB"/>
    <w:rsid w:val="001B1DF8"/>
    <w:rsid w:val="001B2B1A"/>
    <w:rsid w:val="001B60DA"/>
    <w:rsid w:val="001B71AB"/>
    <w:rsid w:val="001C38FF"/>
    <w:rsid w:val="001C7182"/>
    <w:rsid w:val="001D483B"/>
    <w:rsid w:val="001D67F2"/>
    <w:rsid w:val="001D7F90"/>
    <w:rsid w:val="001E1795"/>
    <w:rsid w:val="001E2A9A"/>
    <w:rsid w:val="001E5ECE"/>
    <w:rsid w:val="001F016E"/>
    <w:rsid w:val="001F42F4"/>
    <w:rsid w:val="001F4D35"/>
    <w:rsid w:val="001F6301"/>
    <w:rsid w:val="0020014A"/>
    <w:rsid w:val="00202117"/>
    <w:rsid w:val="0021175D"/>
    <w:rsid w:val="00211C7D"/>
    <w:rsid w:val="002153BD"/>
    <w:rsid w:val="00216336"/>
    <w:rsid w:val="002257F3"/>
    <w:rsid w:val="00226F42"/>
    <w:rsid w:val="00230446"/>
    <w:rsid w:val="00232805"/>
    <w:rsid w:val="00233ED3"/>
    <w:rsid w:val="00234868"/>
    <w:rsid w:val="002348B9"/>
    <w:rsid w:val="00236A1B"/>
    <w:rsid w:val="00237210"/>
    <w:rsid w:val="00237BE9"/>
    <w:rsid w:val="00237EA9"/>
    <w:rsid w:val="00244337"/>
    <w:rsid w:val="00245271"/>
    <w:rsid w:val="002456A1"/>
    <w:rsid w:val="00245ACA"/>
    <w:rsid w:val="00245B69"/>
    <w:rsid w:val="00245E67"/>
    <w:rsid w:val="00246F70"/>
    <w:rsid w:val="00247F06"/>
    <w:rsid w:val="002501ED"/>
    <w:rsid w:val="00251038"/>
    <w:rsid w:val="002542A7"/>
    <w:rsid w:val="00260F92"/>
    <w:rsid w:val="00262453"/>
    <w:rsid w:val="00262838"/>
    <w:rsid w:val="0026753C"/>
    <w:rsid w:val="002714EC"/>
    <w:rsid w:val="0027350A"/>
    <w:rsid w:val="002839D0"/>
    <w:rsid w:val="00283FFD"/>
    <w:rsid w:val="00284AD4"/>
    <w:rsid w:val="002860F2"/>
    <w:rsid w:val="00287516"/>
    <w:rsid w:val="00287553"/>
    <w:rsid w:val="00287CF1"/>
    <w:rsid w:val="0029277F"/>
    <w:rsid w:val="002978D0"/>
    <w:rsid w:val="002B0EFE"/>
    <w:rsid w:val="002B10D3"/>
    <w:rsid w:val="002B2354"/>
    <w:rsid w:val="002B3728"/>
    <w:rsid w:val="002B3954"/>
    <w:rsid w:val="002B3FD2"/>
    <w:rsid w:val="002B5092"/>
    <w:rsid w:val="002B63B7"/>
    <w:rsid w:val="002B7DDC"/>
    <w:rsid w:val="002C0D6C"/>
    <w:rsid w:val="002C2DEE"/>
    <w:rsid w:val="002C4D5B"/>
    <w:rsid w:val="002C5B2B"/>
    <w:rsid w:val="002D1454"/>
    <w:rsid w:val="002D34D8"/>
    <w:rsid w:val="002D3670"/>
    <w:rsid w:val="002E1FDA"/>
    <w:rsid w:val="002E4284"/>
    <w:rsid w:val="002E43F3"/>
    <w:rsid w:val="002E4AFB"/>
    <w:rsid w:val="002F01BE"/>
    <w:rsid w:val="002F0A6E"/>
    <w:rsid w:val="002F1DA3"/>
    <w:rsid w:val="002F2AEB"/>
    <w:rsid w:val="003008D7"/>
    <w:rsid w:val="0030168E"/>
    <w:rsid w:val="0030292F"/>
    <w:rsid w:val="00306438"/>
    <w:rsid w:val="003108A7"/>
    <w:rsid w:val="003116FB"/>
    <w:rsid w:val="00314934"/>
    <w:rsid w:val="0031668C"/>
    <w:rsid w:val="00317504"/>
    <w:rsid w:val="00317C55"/>
    <w:rsid w:val="00320163"/>
    <w:rsid w:val="00332277"/>
    <w:rsid w:val="003343D0"/>
    <w:rsid w:val="00334FA6"/>
    <w:rsid w:val="00337B90"/>
    <w:rsid w:val="003428DB"/>
    <w:rsid w:val="00343E84"/>
    <w:rsid w:val="00345277"/>
    <w:rsid w:val="00347343"/>
    <w:rsid w:val="00350E33"/>
    <w:rsid w:val="00351CAF"/>
    <w:rsid w:val="00353ED0"/>
    <w:rsid w:val="003540ED"/>
    <w:rsid w:val="0035489D"/>
    <w:rsid w:val="00360D38"/>
    <w:rsid w:val="0036733F"/>
    <w:rsid w:val="00370094"/>
    <w:rsid w:val="00375D78"/>
    <w:rsid w:val="003809EC"/>
    <w:rsid w:val="00383179"/>
    <w:rsid w:val="003831C5"/>
    <w:rsid w:val="00384345"/>
    <w:rsid w:val="00386146"/>
    <w:rsid w:val="003867F9"/>
    <w:rsid w:val="00387528"/>
    <w:rsid w:val="003902BB"/>
    <w:rsid w:val="00390744"/>
    <w:rsid w:val="00394C16"/>
    <w:rsid w:val="0039758B"/>
    <w:rsid w:val="003A4D2A"/>
    <w:rsid w:val="003A7FA5"/>
    <w:rsid w:val="003B29AC"/>
    <w:rsid w:val="003C17D4"/>
    <w:rsid w:val="003C21A6"/>
    <w:rsid w:val="003C2639"/>
    <w:rsid w:val="003C3AEE"/>
    <w:rsid w:val="003C5CC0"/>
    <w:rsid w:val="003D3801"/>
    <w:rsid w:val="003D399A"/>
    <w:rsid w:val="003D4AD5"/>
    <w:rsid w:val="003D4D7B"/>
    <w:rsid w:val="003E0E41"/>
    <w:rsid w:val="003E1E1B"/>
    <w:rsid w:val="003E3140"/>
    <w:rsid w:val="003E4F34"/>
    <w:rsid w:val="003E7BD5"/>
    <w:rsid w:val="003F19A4"/>
    <w:rsid w:val="003F4B80"/>
    <w:rsid w:val="003F5CD7"/>
    <w:rsid w:val="0040059C"/>
    <w:rsid w:val="00401382"/>
    <w:rsid w:val="00401645"/>
    <w:rsid w:val="0040246E"/>
    <w:rsid w:val="0040481D"/>
    <w:rsid w:val="004112B3"/>
    <w:rsid w:val="004174F0"/>
    <w:rsid w:val="004203FC"/>
    <w:rsid w:val="004212B8"/>
    <w:rsid w:val="004215AD"/>
    <w:rsid w:val="004225C1"/>
    <w:rsid w:val="00423C59"/>
    <w:rsid w:val="00424D36"/>
    <w:rsid w:val="004256E8"/>
    <w:rsid w:val="00427869"/>
    <w:rsid w:val="00427DF0"/>
    <w:rsid w:val="00431108"/>
    <w:rsid w:val="004369DF"/>
    <w:rsid w:val="00436F09"/>
    <w:rsid w:val="00437D43"/>
    <w:rsid w:val="00442413"/>
    <w:rsid w:val="00444436"/>
    <w:rsid w:val="0045045A"/>
    <w:rsid w:val="0045067B"/>
    <w:rsid w:val="00453566"/>
    <w:rsid w:val="00454B8B"/>
    <w:rsid w:val="00457B3F"/>
    <w:rsid w:val="00462C4D"/>
    <w:rsid w:val="004645B5"/>
    <w:rsid w:val="00477500"/>
    <w:rsid w:val="00480026"/>
    <w:rsid w:val="004843DC"/>
    <w:rsid w:val="00484B55"/>
    <w:rsid w:val="004920BA"/>
    <w:rsid w:val="00493D57"/>
    <w:rsid w:val="00494081"/>
    <w:rsid w:val="004949EC"/>
    <w:rsid w:val="0049506D"/>
    <w:rsid w:val="00495A00"/>
    <w:rsid w:val="00496338"/>
    <w:rsid w:val="00496C04"/>
    <w:rsid w:val="004A5430"/>
    <w:rsid w:val="004A672E"/>
    <w:rsid w:val="004B19C1"/>
    <w:rsid w:val="004B5B7B"/>
    <w:rsid w:val="004C2E8C"/>
    <w:rsid w:val="004C4F9B"/>
    <w:rsid w:val="004C57FA"/>
    <w:rsid w:val="004D0458"/>
    <w:rsid w:val="004D091C"/>
    <w:rsid w:val="004D320B"/>
    <w:rsid w:val="004D7725"/>
    <w:rsid w:val="004D7D09"/>
    <w:rsid w:val="004F29EB"/>
    <w:rsid w:val="005016AE"/>
    <w:rsid w:val="005045B8"/>
    <w:rsid w:val="00504DAA"/>
    <w:rsid w:val="005071EC"/>
    <w:rsid w:val="005079C6"/>
    <w:rsid w:val="0051054D"/>
    <w:rsid w:val="005121E6"/>
    <w:rsid w:val="005166D0"/>
    <w:rsid w:val="005168C8"/>
    <w:rsid w:val="005219AA"/>
    <w:rsid w:val="00521BC2"/>
    <w:rsid w:val="00524721"/>
    <w:rsid w:val="00525345"/>
    <w:rsid w:val="005267A8"/>
    <w:rsid w:val="005272E0"/>
    <w:rsid w:val="00531685"/>
    <w:rsid w:val="0053339D"/>
    <w:rsid w:val="00534170"/>
    <w:rsid w:val="00536FD6"/>
    <w:rsid w:val="0053715E"/>
    <w:rsid w:val="00544B8E"/>
    <w:rsid w:val="005457CA"/>
    <w:rsid w:val="005468F6"/>
    <w:rsid w:val="00551545"/>
    <w:rsid w:val="005568CA"/>
    <w:rsid w:val="00556D9E"/>
    <w:rsid w:val="00557585"/>
    <w:rsid w:val="00562BDF"/>
    <w:rsid w:val="005677DE"/>
    <w:rsid w:val="005677F6"/>
    <w:rsid w:val="005753E2"/>
    <w:rsid w:val="00577AF6"/>
    <w:rsid w:val="00581548"/>
    <w:rsid w:val="005819E2"/>
    <w:rsid w:val="00582DB1"/>
    <w:rsid w:val="0058578F"/>
    <w:rsid w:val="00590537"/>
    <w:rsid w:val="00590F70"/>
    <w:rsid w:val="005B104C"/>
    <w:rsid w:val="005B2252"/>
    <w:rsid w:val="005B2496"/>
    <w:rsid w:val="005B283D"/>
    <w:rsid w:val="005B62AD"/>
    <w:rsid w:val="005B7A30"/>
    <w:rsid w:val="005C0A8E"/>
    <w:rsid w:val="005C1821"/>
    <w:rsid w:val="005C3F4D"/>
    <w:rsid w:val="005C4504"/>
    <w:rsid w:val="005C4A22"/>
    <w:rsid w:val="005D16F4"/>
    <w:rsid w:val="005D5452"/>
    <w:rsid w:val="005E238B"/>
    <w:rsid w:val="005E2A78"/>
    <w:rsid w:val="005E64B7"/>
    <w:rsid w:val="005F14BF"/>
    <w:rsid w:val="005F279D"/>
    <w:rsid w:val="005F2867"/>
    <w:rsid w:val="005F33CD"/>
    <w:rsid w:val="005F731A"/>
    <w:rsid w:val="006007C5"/>
    <w:rsid w:val="006012B0"/>
    <w:rsid w:val="006064AD"/>
    <w:rsid w:val="006071C1"/>
    <w:rsid w:val="00607EDA"/>
    <w:rsid w:val="006128AC"/>
    <w:rsid w:val="006141BC"/>
    <w:rsid w:val="00614D98"/>
    <w:rsid w:val="006165EA"/>
    <w:rsid w:val="00616C5C"/>
    <w:rsid w:val="00620700"/>
    <w:rsid w:val="00621A79"/>
    <w:rsid w:val="006334F7"/>
    <w:rsid w:val="00636855"/>
    <w:rsid w:val="00641762"/>
    <w:rsid w:val="00644C22"/>
    <w:rsid w:val="006463DD"/>
    <w:rsid w:val="00646ACF"/>
    <w:rsid w:val="006471FF"/>
    <w:rsid w:val="0065562C"/>
    <w:rsid w:val="00660687"/>
    <w:rsid w:val="00665251"/>
    <w:rsid w:val="00666F31"/>
    <w:rsid w:val="00673848"/>
    <w:rsid w:val="00675AEB"/>
    <w:rsid w:val="006832DB"/>
    <w:rsid w:val="006837D7"/>
    <w:rsid w:val="0068398A"/>
    <w:rsid w:val="00686298"/>
    <w:rsid w:val="00690130"/>
    <w:rsid w:val="006905D1"/>
    <w:rsid w:val="0069236F"/>
    <w:rsid w:val="00692739"/>
    <w:rsid w:val="00692C35"/>
    <w:rsid w:val="00692CD0"/>
    <w:rsid w:val="00693729"/>
    <w:rsid w:val="0069450A"/>
    <w:rsid w:val="006945DF"/>
    <w:rsid w:val="00696D38"/>
    <w:rsid w:val="00697002"/>
    <w:rsid w:val="006977C4"/>
    <w:rsid w:val="00697847"/>
    <w:rsid w:val="006A011E"/>
    <w:rsid w:val="006A0DBC"/>
    <w:rsid w:val="006A0E53"/>
    <w:rsid w:val="006A0E9E"/>
    <w:rsid w:val="006A1D9B"/>
    <w:rsid w:val="006A29C6"/>
    <w:rsid w:val="006A409A"/>
    <w:rsid w:val="006B2896"/>
    <w:rsid w:val="006B3EA5"/>
    <w:rsid w:val="006B4966"/>
    <w:rsid w:val="006B5AEC"/>
    <w:rsid w:val="006C0B4D"/>
    <w:rsid w:val="006C3398"/>
    <w:rsid w:val="006D17D1"/>
    <w:rsid w:val="006D2846"/>
    <w:rsid w:val="006D386B"/>
    <w:rsid w:val="006D4AF7"/>
    <w:rsid w:val="006D56C3"/>
    <w:rsid w:val="006D71F8"/>
    <w:rsid w:val="006D7B39"/>
    <w:rsid w:val="006E1321"/>
    <w:rsid w:val="006E1DCC"/>
    <w:rsid w:val="006E4C87"/>
    <w:rsid w:val="006E60D7"/>
    <w:rsid w:val="006E7190"/>
    <w:rsid w:val="006E7D4B"/>
    <w:rsid w:val="006F11CA"/>
    <w:rsid w:val="006F24EE"/>
    <w:rsid w:val="006F47B4"/>
    <w:rsid w:val="006F514B"/>
    <w:rsid w:val="006F6BB9"/>
    <w:rsid w:val="00703EC9"/>
    <w:rsid w:val="00704F34"/>
    <w:rsid w:val="007075CB"/>
    <w:rsid w:val="00712B3F"/>
    <w:rsid w:val="00712EF6"/>
    <w:rsid w:val="00714619"/>
    <w:rsid w:val="00715678"/>
    <w:rsid w:val="0072091E"/>
    <w:rsid w:val="00721261"/>
    <w:rsid w:val="00723226"/>
    <w:rsid w:val="00723C00"/>
    <w:rsid w:val="00724EE0"/>
    <w:rsid w:val="00727788"/>
    <w:rsid w:val="00742AA2"/>
    <w:rsid w:val="00743168"/>
    <w:rsid w:val="00750E6F"/>
    <w:rsid w:val="007514E9"/>
    <w:rsid w:val="00754832"/>
    <w:rsid w:val="00756180"/>
    <w:rsid w:val="00756432"/>
    <w:rsid w:val="00763E3E"/>
    <w:rsid w:val="00765E4F"/>
    <w:rsid w:val="007704AA"/>
    <w:rsid w:val="00770F1D"/>
    <w:rsid w:val="00771AA1"/>
    <w:rsid w:val="00776106"/>
    <w:rsid w:val="007871F8"/>
    <w:rsid w:val="00790DB4"/>
    <w:rsid w:val="00794987"/>
    <w:rsid w:val="007951E0"/>
    <w:rsid w:val="0079556F"/>
    <w:rsid w:val="00796B5C"/>
    <w:rsid w:val="007A0B18"/>
    <w:rsid w:val="007A6E2B"/>
    <w:rsid w:val="007B1987"/>
    <w:rsid w:val="007B2894"/>
    <w:rsid w:val="007B4F43"/>
    <w:rsid w:val="007C5291"/>
    <w:rsid w:val="007C5F6E"/>
    <w:rsid w:val="007D10D6"/>
    <w:rsid w:val="007D263F"/>
    <w:rsid w:val="007D487E"/>
    <w:rsid w:val="007D6664"/>
    <w:rsid w:val="007D7E3B"/>
    <w:rsid w:val="007E1CD3"/>
    <w:rsid w:val="007E3878"/>
    <w:rsid w:val="007E46DB"/>
    <w:rsid w:val="007F0819"/>
    <w:rsid w:val="007F1BAD"/>
    <w:rsid w:val="007F7A55"/>
    <w:rsid w:val="00800B0D"/>
    <w:rsid w:val="0080341F"/>
    <w:rsid w:val="00803AAC"/>
    <w:rsid w:val="0080477E"/>
    <w:rsid w:val="008063B7"/>
    <w:rsid w:val="00812ACC"/>
    <w:rsid w:val="00813AB9"/>
    <w:rsid w:val="008149EA"/>
    <w:rsid w:val="00815886"/>
    <w:rsid w:val="00817030"/>
    <w:rsid w:val="008207A4"/>
    <w:rsid w:val="008217D3"/>
    <w:rsid w:val="00821FEE"/>
    <w:rsid w:val="00822646"/>
    <w:rsid w:val="00826F56"/>
    <w:rsid w:val="00833786"/>
    <w:rsid w:val="008346B8"/>
    <w:rsid w:val="00841057"/>
    <w:rsid w:val="00841F12"/>
    <w:rsid w:val="008569EF"/>
    <w:rsid w:val="00857CC6"/>
    <w:rsid w:val="00857E9A"/>
    <w:rsid w:val="008711F7"/>
    <w:rsid w:val="008750E9"/>
    <w:rsid w:val="008811A8"/>
    <w:rsid w:val="00883026"/>
    <w:rsid w:val="00883B1E"/>
    <w:rsid w:val="00887042"/>
    <w:rsid w:val="00891119"/>
    <w:rsid w:val="008A13D9"/>
    <w:rsid w:val="008A1C0F"/>
    <w:rsid w:val="008A21BE"/>
    <w:rsid w:val="008A4F93"/>
    <w:rsid w:val="008A7E8B"/>
    <w:rsid w:val="008B2014"/>
    <w:rsid w:val="008C0CC8"/>
    <w:rsid w:val="008C1126"/>
    <w:rsid w:val="008C1E4D"/>
    <w:rsid w:val="008C5911"/>
    <w:rsid w:val="008C79EC"/>
    <w:rsid w:val="008D0423"/>
    <w:rsid w:val="008D0B7A"/>
    <w:rsid w:val="008D3A70"/>
    <w:rsid w:val="008D6186"/>
    <w:rsid w:val="008D702D"/>
    <w:rsid w:val="008E241A"/>
    <w:rsid w:val="008E42E5"/>
    <w:rsid w:val="008E547C"/>
    <w:rsid w:val="008F0D44"/>
    <w:rsid w:val="009111A5"/>
    <w:rsid w:val="009149E1"/>
    <w:rsid w:val="009163A9"/>
    <w:rsid w:val="009201E6"/>
    <w:rsid w:val="00920FBC"/>
    <w:rsid w:val="0092165D"/>
    <w:rsid w:val="00927F57"/>
    <w:rsid w:val="0093137B"/>
    <w:rsid w:val="00933566"/>
    <w:rsid w:val="009337F2"/>
    <w:rsid w:val="00942D11"/>
    <w:rsid w:val="009446AA"/>
    <w:rsid w:val="00944888"/>
    <w:rsid w:val="009460C2"/>
    <w:rsid w:val="009536C6"/>
    <w:rsid w:val="009536ED"/>
    <w:rsid w:val="00955E6F"/>
    <w:rsid w:val="0095621E"/>
    <w:rsid w:val="009648C2"/>
    <w:rsid w:val="009664BA"/>
    <w:rsid w:val="00972309"/>
    <w:rsid w:val="00972D94"/>
    <w:rsid w:val="00973507"/>
    <w:rsid w:val="009764AC"/>
    <w:rsid w:val="00985718"/>
    <w:rsid w:val="00986C88"/>
    <w:rsid w:val="009929B5"/>
    <w:rsid w:val="00992A9D"/>
    <w:rsid w:val="00995F59"/>
    <w:rsid w:val="009A2391"/>
    <w:rsid w:val="009A345D"/>
    <w:rsid w:val="009A5174"/>
    <w:rsid w:val="009B096E"/>
    <w:rsid w:val="009B27B6"/>
    <w:rsid w:val="009B3212"/>
    <w:rsid w:val="009B3B09"/>
    <w:rsid w:val="009B550C"/>
    <w:rsid w:val="009C0275"/>
    <w:rsid w:val="009D2201"/>
    <w:rsid w:val="009D2FF1"/>
    <w:rsid w:val="009D48BC"/>
    <w:rsid w:val="009D607B"/>
    <w:rsid w:val="009D6E16"/>
    <w:rsid w:val="009E299D"/>
    <w:rsid w:val="009E4047"/>
    <w:rsid w:val="009E48C0"/>
    <w:rsid w:val="009E7B23"/>
    <w:rsid w:val="009F0D32"/>
    <w:rsid w:val="009F10E4"/>
    <w:rsid w:val="009F165E"/>
    <w:rsid w:val="009F34D9"/>
    <w:rsid w:val="00A00501"/>
    <w:rsid w:val="00A05D49"/>
    <w:rsid w:val="00A06D82"/>
    <w:rsid w:val="00A10B07"/>
    <w:rsid w:val="00A10F6E"/>
    <w:rsid w:val="00A17410"/>
    <w:rsid w:val="00A178AF"/>
    <w:rsid w:val="00A2229A"/>
    <w:rsid w:val="00A22CF8"/>
    <w:rsid w:val="00A244DE"/>
    <w:rsid w:val="00A274CC"/>
    <w:rsid w:val="00A30E79"/>
    <w:rsid w:val="00A327E3"/>
    <w:rsid w:val="00A3358E"/>
    <w:rsid w:val="00A35914"/>
    <w:rsid w:val="00A37409"/>
    <w:rsid w:val="00A432E4"/>
    <w:rsid w:val="00A43D60"/>
    <w:rsid w:val="00A45523"/>
    <w:rsid w:val="00A465B2"/>
    <w:rsid w:val="00A52778"/>
    <w:rsid w:val="00A545BC"/>
    <w:rsid w:val="00A56001"/>
    <w:rsid w:val="00A57314"/>
    <w:rsid w:val="00A60E7F"/>
    <w:rsid w:val="00A61BB6"/>
    <w:rsid w:val="00A64C29"/>
    <w:rsid w:val="00A66C47"/>
    <w:rsid w:val="00A72934"/>
    <w:rsid w:val="00A757E7"/>
    <w:rsid w:val="00A81133"/>
    <w:rsid w:val="00A82563"/>
    <w:rsid w:val="00A83805"/>
    <w:rsid w:val="00A87B7D"/>
    <w:rsid w:val="00A91FA9"/>
    <w:rsid w:val="00A92C36"/>
    <w:rsid w:val="00A936FF"/>
    <w:rsid w:val="00A93C6B"/>
    <w:rsid w:val="00A941A1"/>
    <w:rsid w:val="00A96322"/>
    <w:rsid w:val="00A96F04"/>
    <w:rsid w:val="00A9740B"/>
    <w:rsid w:val="00AA225B"/>
    <w:rsid w:val="00AA4EEC"/>
    <w:rsid w:val="00AA60D7"/>
    <w:rsid w:val="00AA7514"/>
    <w:rsid w:val="00AA7F39"/>
    <w:rsid w:val="00AB0C57"/>
    <w:rsid w:val="00AB29E9"/>
    <w:rsid w:val="00AB4899"/>
    <w:rsid w:val="00AB6B98"/>
    <w:rsid w:val="00AB6C5A"/>
    <w:rsid w:val="00AC2CAC"/>
    <w:rsid w:val="00AC43A9"/>
    <w:rsid w:val="00AD0355"/>
    <w:rsid w:val="00AD0851"/>
    <w:rsid w:val="00AD0A87"/>
    <w:rsid w:val="00AD13D8"/>
    <w:rsid w:val="00AD3C15"/>
    <w:rsid w:val="00AE2283"/>
    <w:rsid w:val="00AE3966"/>
    <w:rsid w:val="00AE756F"/>
    <w:rsid w:val="00AF0140"/>
    <w:rsid w:val="00AF5A4A"/>
    <w:rsid w:val="00AF5E91"/>
    <w:rsid w:val="00AF621C"/>
    <w:rsid w:val="00AF6E08"/>
    <w:rsid w:val="00B0154C"/>
    <w:rsid w:val="00B130BA"/>
    <w:rsid w:val="00B2080B"/>
    <w:rsid w:val="00B2430D"/>
    <w:rsid w:val="00B25AE7"/>
    <w:rsid w:val="00B34CF3"/>
    <w:rsid w:val="00B36A7C"/>
    <w:rsid w:val="00B36DF8"/>
    <w:rsid w:val="00B40C1D"/>
    <w:rsid w:val="00B417C6"/>
    <w:rsid w:val="00B44229"/>
    <w:rsid w:val="00B44D27"/>
    <w:rsid w:val="00B45D60"/>
    <w:rsid w:val="00B46E70"/>
    <w:rsid w:val="00B522CA"/>
    <w:rsid w:val="00B52954"/>
    <w:rsid w:val="00B540BE"/>
    <w:rsid w:val="00B563B0"/>
    <w:rsid w:val="00B56963"/>
    <w:rsid w:val="00B6033A"/>
    <w:rsid w:val="00B60EEB"/>
    <w:rsid w:val="00B60F7B"/>
    <w:rsid w:val="00B6215B"/>
    <w:rsid w:val="00B65DB5"/>
    <w:rsid w:val="00B730EF"/>
    <w:rsid w:val="00B7465E"/>
    <w:rsid w:val="00B75F58"/>
    <w:rsid w:val="00B76B7E"/>
    <w:rsid w:val="00B76E3A"/>
    <w:rsid w:val="00B83B6F"/>
    <w:rsid w:val="00B87B93"/>
    <w:rsid w:val="00B90248"/>
    <w:rsid w:val="00B9097D"/>
    <w:rsid w:val="00B919EB"/>
    <w:rsid w:val="00B94CBD"/>
    <w:rsid w:val="00BA02E8"/>
    <w:rsid w:val="00BA1DFC"/>
    <w:rsid w:val="00BB1EDE"/>
    <w:rsid w:val="00BB2AB4"/>
    <w:rsid w:val="00BB3D9C"/>
    <w:rsid w:val="00BB4333"/>
    <w:rsid w:val="00BB61D9"/>
    <w:rsid w:val="00BB7BAB"/>
    <w:rsid w:val="00BB7FDD"/>
    <w:rsid w:val="00BC2699"/>
    <w:rsid w:val="00BC2F6D"/>
    <w:rsid w:val="00BC44B2"/>
    <w:rsid w:val="00BC4677"/>
    <w:rsid w:val="00BC5166"/>
    <w:rsid w:val="00BC6145"/>
    <w:rsid w:val="00BD021D"/>
    <w:rsid w:val="00BD0D90"/>
    <w:rsid w:val="00BD4486"/>
    <w:rsid w:val="00BD45B6"/>
    <w:rsid w:val="00BE0241"/>
    <w:rsid w:val="00BE3E68"/>
    <w:rsid w:val="00BE4D86"/>
    <w:rsid w:val="00BE7356"/>
    <w:rsid w:val="00BE74FB"/>
    <w:rsid w:val="00BF0F25"/>
    <w:rsid w:val="00BF22B4"/>
    <w:rsid w:val="00C017C6"/>
    <w:rsid w:val="00C02048"/>
    <w:rsid w:val="00C02C22"/>
    <w:rsid w:val="00C02CC2"/>
    <w:rsid w:val="00C02EA1"/>
    <w:rsid w:val="00C06E71"/>
    <w:rsid w:val="00C11DBF"/>
    <w:rsid w:val="00C16EFF"/>
    <w:rsid w:val="00C17439"/>
    <w:rsid w:val="00C20B3B"/>
    <w:rsid w:val="00C24528"/>
    <w:rsid w:val="00C253AD"/>
    <w:rsid w:val="00C30C47"/>
    <w:rsid w:val="00C332BB"/>
    <w:rsid w:val="00C33E65"/>
    <w:rsid w:val="00C3404C"/>
    <w:rsid w:val="00C35879"/>
    <w:rsid w:val="00C362E0"/>
    <w:rsid w:val="00C401F0"/>
    <w:rsid w:val="00C55800"/>
    <w:rsid w:val="00C57982"/>
    <w:rsid w:val="00C60D19"/>
    <w:rsid w:val="00C6156B"/>
    <w:rsid w:val="00C63640"/>
    <w:rsid w:val="00C6667B"/>
    <w:rsid w:val="00C712FE"/>
    <w:rsid w:val="00C72E0A"/>
    <w:rsid w:val="00C76E21"/>
    <w:rsid w:val="00C817D0"/>
    <w:rsid w:val="00C830B2"/>
    <w:rsid w:val="00C83A9B"/>
    <w:rsid w:val="00C87202"/>
    <w:rsid w:val="00C904C0"/>
    <w:rsid w:val="00C9126D"/>
    <w:rsid w:val="00C922AB"/>
    <w:rsid w:val="00C9374E"/>
    <w:rsid w:val="00C93BE5"/>
    <w:rsid w:val="00C943E0"/>
    <w:rsid w:val="00C946F8"/>
    <w:rsid w:val="00C9575C"/>
    <w:rsid w:val="00C96178"/>
    <w:rsid w:val="00CA0818"/>
    <w:rsid w:val="00CA448D"/>
    <w:rsid w:val="00CA76B6"/>
    <w:rsid w:val="00CB15CA"/>
    <w:rsid w:val="00CB672E"/>
    <w:rsid w:val="00CC28A4"/>
    <w:rsid w:val="00CC2CFD"/>
    <w:rsid w:val="00CC2EB9"/>
    <w:rsid w:val="00CC320A"/>
    <w:rsid w:val="00CC3EDE"/>
    <w:rsid w:val="00CC5340"/>
    <w:rsid w:val="00CC7E4C"/>
    <w:rsid w:val="00CD1EC2"/>
    <w:rsid w:val="00CD47BA"/>
    <w:rsid w:val="00CD4D48"/>
    <w:rsid w:val="00CD6F1E"/>
    <w:rsid w:val="00CE28B6"/>
    <w:rsid w:val="00CE5F06"/>
    <w:rsid w:val="00CE7138"/>
    <w:rsid w:val="00CE7F0E"/>
    <w:rsid w:val="00CF0D0E"/>
    <w:rsid w:val="00CF470F"/>
    <w:rsid w:val="00CF47CE"/>
    <w:rsid w:val="00CF667A"/>
    <w:rsid w:val="00D03DE9"/>
    <w:rsid w:val="00D03FC0"/>
    <w:rsid w:val="00D0408C"/>
    <w:rsid w:val="00D0444F"/>
    <w:rsid w:val="00D04DE7"/>
    <w:rsid w:val="00D10D90"/>
    <w:rsid w:val="00D13195"/>
    <w:rsid w:val="00D160CD"/>
    <w:rsid w:val="00D30899"/>
    <w:rsid w:val="00D316CA"/>
    <w:rsid w:val="00D35955"/>
    <w:rsid w:val="00D36CBF"/>
    <w:rsid w:val="00D371EF"/>
    <w:rsid w:val="00D3721B"/>
    <w:rsid w:val="00D37C27"/>
    <w:rsid w:val="00D41B10"/>
    <w:rsid w:val="00D420FB"/>
    <w:rsid w:val="00D42E1B"/>
    <w:rsid w:val="00D4568C"/>
    <w:rsid w:val="00D47AB3"/>
    <w:rsid w:val="00D514BC"/>
    <w:rsid w:val="00D520D7"/>
    <w:rsid w:val="00D57AA2"/>
    <w:rsid w:val="00D57E57"/>
    <w:rsid w:val="00D64E23"/>
    <w:rsid w:val="00D67889"/>
    <w:rsid w:val="00D71CF5"/>
    <w:rsid w:val="00D71DF6"/>
    <w:rsid w:val="00D73F0B"/>
    <w:rsid w:val="00D749B3"/>
    <w:rsid w:val="00D76CE7"/>
    <w:rsid w:val="00D80102"/>
    <w:rsid w:val="00D80AE8"/>
    <w:rsid w:val="00D80FB0"/>
    <w:rsid w:val="00D8166D"/>
    <w:rsid w:val="00D85231"/>
    <w:rsid w:val="00D865A4"/>
    <w:rsid w:val="00D90260"/>
    <w:rsid w:val="00D96BB3"/>
    <w:rsid w:val="00DA0244"/>
    <w:rsid w:val="00DA35B2"/>
    <w:rsid w:val="00DA7089"/>
    <w:rsid w:val="00DA7431"/>
    <w:rsid w:val="00DB0CDF"/>
    <w:rsid w:val="00DB1F3A"/>
    <w:rsid w:val="00DB32FF"/>
    <w:rsid w:val="00DB3A19"/>
    <w:rsid w:val="00DC488E"/>
    <w:rsid w:val="00DC5BF4"/>
    <w:rsid w:val="00DC7713"/>
    <w:rsid w:val="00DD06D2"/>
    <w:rsid w:val="00DD396A"/>
    <w:rsid w:val="00DD7558"/>
    <w:rsid w:val="00DE1047"/>
    <w:rsid w:val="00DE18BE"/>
    <w:rsid w:val="00DE2813"/>
    <w:rsid w:val="00DE4140"/>
    <w:rsid w:val="00DE4EBA"/>
    <w:rsid w:val="00DE510F"/>
    <w:rsid w:val="00DF09FC"/>
    <w:rsid w:val="00DF0E2C"/>
    <w:rsid w:val="00DF5544"/>
    <w:rsid w:val="00DF69DA"/>
    <w:rsid w:val="00DF7D1D"/>
    <w:rsid w:val="00E01187"/>
    <w:rsid w:val="00E02006"/>
    <w:rsid w:val="00E0773E"/>
    <w:rsid w:val="00E1009B"/>
    <w:rsid w:val="00E11674"/>
    <w:rsid w:val="00E11A15"/>
    <w:rsid w:val="00E12159"/>
    <w:rsid w:val="00E218E4"/>
    <w:rsid w:val="00E25CA4"/>
    <w:rsid w:val="00E30582"/>
    <w:rsid w:val="00E3208D"/>
    <w:rsid w:val="00E415A3"/>
    <w:rsid w:val="00E436D3"/>
    <w:rsid w:val="00E45457"/>
    <w:rsid w:val="00E5088F"/>
    <w:rsid w:val="00E509A2"/>
    <w:rsid w:val="00E52057"/>
    <w:rsid w:val="00E52184"/>
    <w:rsid w:val="00E52E9B"/>
    <w:rsid w:val="00E56342"/>
    <w:rsid w:val="00E6049D"/>
    <w:rsid w:val="00E63669"/>
    <w:rsid w:val="00E64EFE"/>
    <w:rsid w:val="00E71562"/>
    <w:rsid w:val="00E732CC"/>
    <w:rsid w:val="00E73416"/>
    <w:rsid w:val="00E75564"/>
    <w:rsid w:val="00E80CBB"/>
    <w:rsid w:val="00E83131"/>
    <w:rsid w:val="00E8542D"/>
    <w:rsid w:val="00E90EFB"/>
    <w:rsid w:val="00E9144E"/>
    <w:rsid w:val="00E928A1"/>
    <w:rsid w:val="00E976AA"/>
    <w:rsid w:val="00EA00E4"/>
    <w:rsid w:val="00EA1158"/>
    <w:rsid w:val="00EA2A41"/>
    <w:rsid w:val="00EB1F10"/>
    <w:rsid w:val="00EB4F73"/>
    <w:rsid w:val="00EB7F2A"/>
    <w:rsid w:val="00EC62EB"/>
    <w:rsid w:val="00EC78A6"/>
    <w:rsid w:val="00ED12EC"/>
    <w:rsid w:val="00ED3D71"/>
    <w:rsid w:val="00ED529B"/>
    <w:rsid w:val="00ED5680"/>
    <w:rsid w:val="00EE5A37"/>
    <w:rsid w:val="00EE6A9F"/>
    <w:rsid w:val="00EF0FB0"/>
    <w:rsid w:val="00EF214B"/>
    <w:rsid w:val="00EF22DC"/>
    <w:rsid w:val="00EF4A45"/>
    <w:rsid w:val="00EF754E"/>
    <w:rsid w:val="00F026F1"/>
    <w:rsid w:val="00F036E2"/>
    <w:rsid w:val="00F03BDB"/>
    <w:rsid w:val="00F062F2"/>
    <w:rsid w:val="00F06ACF"/>
    <w:rsid w:val="00F073F7"/>
    <w:rsid w:val="00F1036D"/>
    <w:rsid w:val="00F1230B"/>
    <w:rsid w:val="00F14D03"/>
    <w:rsid w:val="00F15350"/>
    <w:rsid w:val="00F158AC"/>
    <w:rsid w:val="00F15913"/>
    <w:rsid w:val="00F23B5F"/>
    <w:rsid w:val="00F24293"/>
    <w:rsid w:val="00F2550C"/>
    <w:rsid w:val="00F30C0B"/>
    <w:rsid w:val="00F33DEA"/>
    <w:rsid w:val="00F407FF"/>
    <w:rsid w:val="00F414C7"/>
    <w:rsid w:val="00F417F2"/>
    <w:rsid w:val="00F421BE"/>
    <w:rsid w:val="00F42377"/>
    <w:rsid w:val="00F4282C"/>
    <w:rsid w:val="00F44548"/>
    <w:rsid w:val="00F4711C"/>
    <w:rsid w:val="00F5185C"/>
    <w:rsid w:val="00F5389B"/>
    <w:rsid w:val="00F56823"/>
    <w:rsid w:val="00F66C2F"/>
    <w:rsid w:val="00F677AF"/>
    <w:rsid w:val="00F67C22"/>
    <w:rsid w:val="00F67E59"/>
    <w:rsid w:val="00F70ACA"/>
    <w:rsid w:val="00F711AA"/>
    <w:rsid w:val="00F712B2"/>
    <w:rsid w:val="00F77242"/>
    <w:rsid w:val="00F81608"/>
    <w:rsid w:val="00F8465C"/>
    <w:rsid w:val="00F8501C"/>
    <w:rsid w:val="00F8779C"/>
    <w:rsid w:val="00F9135A"/>
    <w:rsid w:val="00F915E9"/>
    <w:rsid w:val="00FA212E"/>
    <w:rsid w:val="00FA34E9"/>
    <w:rsid w:val="00FA6E7B"/>
    <w:rsid w:val="00FB374A"/>
    <w:rsid w:val="00FB43B5"/>
    <w:rsid w:val="00FB5C13"/>
    <w:rsid w:val="00FB660C"/>
    <w:rsid w:val="00FB7697"/>
    <w:rsid w:val="00FC1709"/>
    <w:rsid w:val="00FC3FA0"/>
    <w:rsid w:val="00FC510E"/>
    <w:rsid w:val="00FC5733"/>
    <w:rsid w:val="00FC632A"/>
    <w:rsid w:val="00FC747D"/>
    <w:rsid w:val="00FD0F8E"/>
    <w:rsid w:val="00FD2103"/>
    <w:rsid w:val="00FE1382"/>
    <w:rsid w:val="00FE1C26"/>
    <w:rsid w:val="00FE61F4"/>
    <w:rsid w:val="00FE68AD"/>
    <w:rsid w:val="00FE6B44"/>
    <w:rsid w:val="00FF1421"/>
    <w:rsid w:val="00FF42C5"/>
    <w:rsid w:val="00FF444B"/>
    <w:rsid w:val="00FF4C30"/>
    <w:rsid w:val="00FF4FA9"/>
    <w:rsid w:val="00FF536D"/>
    <w:rsid w:val="00FF5C6D"/>
    <w:rsid w:val="00FF672E"/>
    <w:rsid w:val="00FF7972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777,#00245d,#3a3a3a"/>
    </o:shapedefaults>
    <o:shapelayout v:ext="edit">
      <o:idmap v:ext="edit" data="1"/>
    </o:shapelayout>
  </w:shapeDefaults>
  <w:decimalSymbol w:val="."/>
  <w:listSeparator w:val=","/>
  <w14:docId w14:val="0EDD4113"/>
  <w15:docId w15:val="{DA16AEC2-947A-49DB-BC6A-AF0A7DFD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566"/>
    <w:pPr>
      <w:spacing w:after="240" w:line="240" w:lineRule="auto"/>
    </w:pPr>
  </w:style>
  <w:style w:type="paragraph" w:styleId="Heading1">
    <w:name w:val="heading 1"/>
    <w:next w:val="Normal"/>
    <w:link w:val="Heading1Char"/>
    <w:qFormat/>
    <w:rsid w:val="001241C0"/>
    <w:pPr>
      <w:keepNext/>
      <w:numPr>
        <w:numId w:val="1"/>
      </w:numPr>
      <w:spacing w:before="360" w:after="240" w:line="240" w:lineRule="auto"/>
      <w:outlineLvl w:val="0"/>
    </w:pPr>
    <w:rPr>
      <w:rFonts w:eastAsia="Times New Roman" w:cs="Arial"/>
      <w:b/>
      <w:bCs/>
      <w:color w:val="00245D"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C0"/>
    <w:pPr>
      <w:keepNext/>
      <w:keepLines/>
      <w:numPr>
        <w:ilvl w:val="1"/>
        <w:numId w:val="1"/>
      </w:numPr>
      <w:spacing w:after="120"/>
      <w:outlineLvl w:val="1"/>
    </w:pPr>
    <w:rPr>
      <w:rFonts w:eastAsiaTheme="majorEastAsia" w:cstheme="majorBidi"/>
      <w:b/>
      <w:color w:val="00245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1C0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color w:val="00245D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407F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7451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420F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7451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0F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4D366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0F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366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0F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003C9C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0F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3C9C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536ED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36E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rsid w:val="001241C0"/>
    <w:rPr>
      <w:rFonts w:eastAsia="Times New Roman" w:cs="Arial"/>
      <w:b/>
      <w:bCs/>
      <w:color w:val="00245D"/>
      <w:kern w:val="32"/>
      <w:sz w:val="32"/>
      <w:szCs w:val="32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C33E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41C0"/>
    <w:rPr>
      <w:rFonts w:eastAsiaTheme="majorEastAsia" w:cstheme="majorBidi"/>
      <w:b/>
      <w:color w:val="00245D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5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A3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4B19C1"/>
    <w:pPr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Cs w:val="0"/>
      <w:color w:val="745196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417F2"/>
    <w:pPr>
      <w:tabs>
        <w:tab w:val="left" w:pos="567"/>
        <w:tab w:val="right" w:pos="9016"/>
      </w:tabs>
      <w:spacing w:after="120"/>
      <w:ind w:left="567" w:hanging="567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417F2"/>
    <w:pPr>
      <w:tabs>
        <w:tab w:val="left" w:pos="567"/>
        <w:tab w:val="left" w:pos="1134"/>
        <w:tab w:val="right" w:pos="9016"/>
      </w:tabs>
      <w:spacing w:after="120"/>
      <w:ind w:left="567"/>
    </w:pPr>
  </w:style>
  <w:style w:type="character" w:styleId="Hyperlink">
    <w:name w:val="Hyperlink"/>
    <w:basedOn w:val="DefaultParagraphFont"/>
    <w:uiPriority w:val="99"/>
    <w:unhideWhenUsed/>
    <w:rsid w:val="004B19C1"/>
    <w:rPr>
      <w:color w:val="7AC14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9C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9C1"/>
  </w:style>
  <w:style w:type="paragraph" w:styleId="Footer">
    <w:name w:val="footer"/>
    <w:basedOn w:val="Normal"/>
    <w:link w:val="FooterChar"/>
    <w:uiPriority w:val="99"/>
    <w:unhideWhenUsed/>
    <w:rsid w:val="004B19C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9C1"/>
  </w:style>
  <w:style w:type="character" w:customStyle="1" w:styleId="Heading3Char">
    <w:name w:val="Heading 3 Char"/>
    <w:basedOn w:val="DefaultParagraphFont"/>
    <w:link w:val="Heading3"/>
    <w:uiPriority w:val="9"/>
    <w:rsid w:val="001241C0"/>
    <w:rPr>
      <w:rFonts w:eastAsiaTheme="majorEastAsia" w:cstheme="majorBidi"/>
      <w:b/>
      <w:color w:val="00245D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17504"/>
    <w:pPr>
      <w:spacing w:after="100"/>
      <w:ind w:left="440"/>
    </w:pPr>
  </w:style>
  <w:style w:type="table" w:styleId="TableGrid">
    <w:name w:val="Table Grid"/>
    <w:basedOn w:val="TableNormal"/>
    <w:rsid w:val="001B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407FF"/>
    <w:rPr>
      <w:rFonts w:asciiTheme="majorHAnsi" w:eastAsiaTheme="majorEastAsia" w:hAnsiTheme="majorHAnsi" w:cstheme="majorBidi"/>
      <w:i/>
      <w:iCs/>
      <w:color w:val="7451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68398A"/>
    <w:pPr>
      <w:contextualSpacing/>
    </w:pPr>
    <w:rPr>
      <w:rFonts w:asciiTheme="majorHAnsi" w:eastAsiaTheme="majorEastAsia" w:hAnsiTheme="majorHAnsi" w:cstheme="majorBidi"/>
      <w:color w:val="00245D" w:themeColor="tex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98A"/>
    <w:rPr>
      <w:rFonts w:asciiTheme="majorHAnsi" w:eastAsiaTheme="majorEastAsia" w:hAnsiTheme="majorHAnsi" w:cstheme="majorBidi"/>
      <w:color w:val="00245D" w:themeColor="tex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7F2"/>
    <w:pPr>
      <w:numPr>
        <w:ilvl w:val="1"/>
      </w:numPr>
      <w:spacing w:after="120"/>
      <w:contextualSpacing/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F417F2"/>
    <w:rPr>
      <w:rFonts w:eastAsiaTheme="minorEastAsia"/>
    </w:rPr>
  </w:style>
  <w:style w:type="table" w:customStyle="1" w:styleId="ENWL">
    <w:name w:val="ENWL"/>
    <w:basedOn w:val="TableNormal"/>
    <w:uiPriority w:val="48"/>
    <w:rsid w:val="00504DAA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0245D" w:themeFill="text1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F2F2F2" w:themeFill="background1" w:themeFillShade="F2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</w:tc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45D" w:themeColor="text1"/>
          <w:left w:val="nil"/>
        </w:tcBorders>
      </w:tcPr>
    </w:tblStylePr>
    <w:tblStylePr w:type="swCell">
      <w:tblPr/>
      <w:tcPr>
        <w:tcBorders>
          <w:top w:val="double" w:sz="4" w:space="0" w:color="00245D" w:themeColor="text1"/>
          <w:right w:val="nil"/>
        </w:tcBorders>
      </w:tcPr>
    </w:tblStylePr>
  </w:style>
  <w:style w:type="character" w:styleId="SubtleEmphasis">
    <w:name w:val="Subtle Emphasis"/>
    <w:basedOn w:val="DefaultParagraphFont"/>
    <w:uiPriority w:val="19"/>
    <w:rsid w:val="00F03BDB"/>
    <w:rPr>
      <w:rFonts w:asciiTheme="majorHAnsi" w:hAnsiTheme="majorHAnsi"/>
      <w:i w:val="0"/>
      <w:iCs/>
      <w:color w:val="00245D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17C6"/>
    <w:rPr>
      <w:color w:val="9C7DB9" w:themeColor="followedHyperlink"/>
      <w:u w:val="single"/>
    </w:rPr>
  </w:style>
  <w:style w:type="paragraph" w:customStyle="1" w:styleId="Contents">
    <w:name w:val="Contents"/>
    <w:basedOn w:val="Normal"/>
    <w:link w:val="ContentsChar"/>
    <w:qFormat/>
    <w:rsid w:val="001241C0"/>
    <w:rPr>
      <w:b/>
      <w:color w:val="00245D" w:themeColor="text1"/>
      <w:sz w:val="32"/>
      <w:szCs w:val="32"/>
    </w:rPr>
  </w:style>
  <w:style w:type="paragraph" w:customStyle="1" w:styleId="Subtitle2">
    <w:name w:val="Subtitle 2"/>
    <w:basedOn w:val="Normal"/>
    <w:link w:val="Subtitle2Char"/>
    <w:qFormat/>
    <w:rsid w:val="0068398A"/>
    <w:pPr>
      <w:spacing w:before="480" w:after="480"/>
    </w:pPr>
    <w:rPr>
      <w:rFonts w:asciiTheme="majorHAnsi" w:hAnsiTheme="majorHAnsi"/>
      <w:color w:val="5F6062" w:themeColor="accent5"/>
      <w:sz w:val="40"/>
    </w:rPr>
  </w:style>
  <w:style w:type="character" w:customStyle="1" w:styleId="ContentsChar">
    <w:name w:val="Contents Char"/>
    <w:basedOn w:val="DefaultParagraphFont"/>
    <w:link w:val="Contents"/>
    <w:rsid w:val="001241C0"/>
    <w:rPr>
      <w:b/>
      <w:color w:val="00245D" w:themeColor="text1"/>
      <w:sz w:val="32"/>
      <w:szCs w:val="32"/>
    </w:rPr>
  </w:style>
  <w:style w:type="character" w:customStyle="1" w:styleId="Subtitle2Char">
    <w:name w:val="Subtitle 2 Char"/>
    <w:basedOn w:val="DefaultParagraphFont"/>
    <w:link w:val="Subtitle2"/>
    <w:rsid w:val="0068398A"/>
    <w:rPr>
      <w:rFonts w:asciiTheme="majorHAnsi" w:hAnsiTheme="majorHAnsi"/>
      <w:color w:val="5F6062" w:themeColor="accent5"/>
      <w:sz w:val="40"/>
    </w:rPr>
  </w:style>
  <w:style w:type="paragraph" w:customStyle="1" w:styleId="Help">
    <w:name w:val="Help"/>
    <w:basedOn w:val="Subtitle2"/>
    <w:link w:val="HelpChar"/>
    <w:rsid w:val="005F2867"/>
    <w:pPr>
      <w:pBdr>
        <w:top w:val="single" w:sz="4" w:space="1" w:color="22BCB9" w:themeColor="accent4"/>
        <w:left w:val="single" w:sz="4" w:space="4" w:color="22BCB9" w:themeColor="accent4"/>
        <w:bottom w:val="single" w:sz="4" w:space="1" w:color="22BCB9" w:themeColor="accent4"/>
        <w:right w:val="single" w:sz="4" w:space="4" w:color="22BCB9" w:themeColor="accent4"/>
      </w:pBdr>
    </w:pPr>
    <w:rPr>
      <w:noProof/>
      <w:color w:val="22BCB9" w:themeColor="accent4"/>
    </w:rPr>
  </w:style>
  <w:style w:type="character" w:customStyle="1" w:styleId="HelpChar">
    <w:name w:val="Help Char"/>
    <w:basedOn w:val="Subtitle2Char"/>
    <w:link w:val="Help"/>
    <w:rsid w:val="005F2867"/>
    <w:rPr>
      <w:rFonts w:asciiTheme="majorHAnsi" w:hAnsiTheme="majorHAnsi"/>
      <w:noProof/>
      <w:color w:val="22BCB9" w:themeColor="accent4"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0FB"/>
    <w:rPr>
      <w:rFonts w:asciiTheme="majorHAnsi" w:eastAsiaTheme="majorEastAsia" w:hAnsiTheme="majorHAnsi" w:cstheme="majorBidi"/>
      <w:color w:val="7451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0FB"/>
    <w:rPr>
      <w:rFonts w:asciiTheme="majorHAnsi" w:eastAsiaTheme="majorEastAsia" w:hAnsiTheme="majorHAnsi" w:cstheme="majorBidi"/>
      <w:color w:val="4D366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0FB"/>
    <w:rPr>
      <w:rFonts w:asciiTheme="majorHAnsi" w:eastAsiaTheme="majorEastAsia" w:hAnsiTheme="majorHAnsi" w:cstheme="majorBidi"/>
      <w:i/>
      <w:iCs/>
      <w:color w:val="4D366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0FB"/>
    <w:rPr>
      <w:rFonts w:asciiTheme="majorHAnsi" w:eastAsiaTheme="majorEastAsia" w:hAnsiTheme="majorHAnsi" w:cstheme="majorBidi"/>
      <w:color w:val="003C9C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0FB"/>
    <w:rPr>
      <w:rFonts w:asciiTheme="majorHAnsi" w:eastAsiaTheme="majorEastAsia" w:hAnsiTheme="majorHAnsi" w:cstheme="majorBidi"/>
      <w:i/>
      <w:iCs/>
      <w:color w:val="003C9C" w:themeColor="text1" w:themeTint="D8"/>
      <w:sz w:val="21"/>
      <w:szCs w:val="21"/>
    </w:rPr>
  </w:style>
  <w:style w:type="table" w:customStyle="1" w:styleId="SEAMSTable">
    <w:name w:val="SEAMS Table"/>
    <w:basedOn w:val="TableNormal"/>
    <w:uiPriority w:val="99"/>
    <w:rsid w:val="00041ADA"/>
    <w:pPr>
      <w:spacing w:after="0" w:line="240" w:lineRule="auto"/>
    </w:pPr>
    <w:rPr>
      <w:rFonts w:eastAsiaTheme="minorEastAsia"/>
      <w:b/>
    </w:rPr>
    <w:tblPr>
      <w:tblStyleRowBandSize w:val="1"/>
      <w:tblStyleColBandSize w:val="1"/>
    </w:tblPr>
    <w:tcPr>
      <w:shd w:val="clear" w:color="auto" w:fill="FFFFFF" w:themeFill="background1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7AC143" w:themeFill="text2"/>
      </w:tcPr>
    </w:tblStylePr>
    <w:tblStylePr w:type="lastRow">
      <w:rPr>
        <w:b w:val="0"/>
      </w:rPr>
      <w:tblPr/>
      <w:tcPr>
        <w:tcBorders>
          <w:top w:val="double" w:sz="4" w:space="0" w:color="745196" w:themeColor="accent1" w:themeShade="BF"/>
          <w:left w:val="single" w:sz="4" w:space="0" w:color="4174B1"/>
          <w:bottom w:val="single" w:sz="4" w:space="0" w:color="4174B1"/>
          <w:right w:val="single" w:sz="4" w:space="0" w:color="4174B1"/>
          <w:insideH w:val="nil"/>
          <w:insideV w:val="single" w:sz="4" w:space="0" w:color="4174B1"/>
          <w:tl2br w:val="nil"/>
          <w:tr2bl w:val="nil"/>
        </w:tcBorders>
        <w:shd w:val="clear" w:color="auto" w:fill="ECF1F8"/>
      </w:tcPr>
    </w:tblStylePr>
    <w:tblStylePr w:type="firstCol">
      <w:pPr>
        <w:wordWrap/>
        <w:jc w:val="left"/>
      </w:pPr>
    </w:tblStylePr>
    <w:tblStylePr w:type="band1Vert">
      <w:pPr>
        <w:wordWrap/>
        <w:jc w:val="center"/>
      </w:pPr>
    </w:tblStylePr>
    <w:tblStylePr w:type="band2Vert">
      <w:pPr>
        <w:wordWrap/>
        <w:jc w:val="center"/>
      </w:p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C9E6B3" w:themeFill="text2" w:themeFillTint="66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E4F2D9" w:themeFill="text2" w:themeFillTint="33"/>
      </w:tcPr>
    </w:tblStylePr>
  </w:style>
  <w:style w:type="paragraph" w:customStyle="1" w:styleId="Bullets">
    <w:name w:val="Bullets"/>
    <w:basedOn w:val="ListParagraph"/>
    <w:link w:val="BulletsChar"/>
    <w:qFormat/>
    <w:rsid w:val="00FC632A"/>
    <w:pPr>
      <w:numPr>
        <w:numId w:val="2"/>
      </w:numPr>
      <w:spacing w:before="240"/>
      <w:contextualSpacing w:val="0"/>
    </w:pPr>
    <w:rPr>
      <w:noProof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17F2"/>
  </w:style>
  <w:style w:type="character" w:customStyle="1" w:styleId="BulletsChar">
    <w:name w:val="Bullets Char"/>
    <w:basedOn w:val="ListParagraphChar"/>
    <w:link w:val="Bullets"/>
    <w:rsid w:val="00FC632A"/>
    <w:rPr>
      <w:noProof/>
      <w:lang w:eastAsia="en-GB"/>
    </w:rPr>
  </w:style>
  <w:style w:type="table" w:customStyle="1" w:styleId="SEAMSTable1">
    <w:name w:val="SEAMS Table1"/>
    <w:basedOn w:val="TableNormal"/>
    <w:uiPriority w:val="99"/>
    <w:rsid w:val="00387528"/>
    <w:pPr>
      <w:spacing w:after="0" w:line="240" w:lineRule="auto"/>
    </w:pPr>
    <w:rPr>
      <w:rFonts w:eastAsiaTheme="minorEastAsia"/>
      <w:b/>
    </w:rPr>
    <w:tblPr>
      <w:tblStyleRowBandSize w:val="1"/>
      <w:tblStyleColBandSize w:val="1"/>
    </w:tblPr>
    <w:tcPr>
      <w:shd w:val="clear" w:color="auto" w:fill="9C7DB9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7AC143" w:themeFill="text2"/>
      </w:tcPr>
    </w:tblStylePr>
    <w:tblStylePr w:type="lastRow">
      <w:rPr>
        <w:b w:val="0"/>
      </w:rPr>
      <w:tblPr/>
      <w:tcPr>
        <w:tcBorders>
          <w:top w:val="double" w:sz="4" w:space="0" w:color="745196" w:themeColor="accent1" w:themeShade="BF"/>
          <w:left w:val="single" w:sz="4" w:space="0" w:color="4174B1"/>
          <w:bottom w:val="single" w:sz="4" w:space="0" w:color="4174B1"/>
          <w:right w:val="single" w:sz="4" w:space="0" w:color="4174B1"/>
          <w:insideH w:val="nil"/>
          <w:insideV w:val="single" w:sz="4" w:space="0" w:color="4174B1"/>
          <w:tl2br w:val="nil"/>
          <w:tr2bl w:val="nil"/>
        </w:tcBorders>
        <w:shd w:val="clear" w:color="auto" w:fill="ECF1F8"/>
      </w:tcPr>
    </w:tblStylePr>
    <w:tblStylePr w:type="firstCol">
      <w:pPr>
        <w:wordWrap/>
        <w:jc w:val="left"/>
      </w:pPr>
    </w:tblStylePr>
    <w:tblStylePr w:type="band1Vert">
      <w:pPr>
        <w:wordWrap/>
        <w:jc w:val="center"/>
      </w:pPr>
    </w:tblStylePr>
    <w:tblStylePr w:type="band2Vert">
      <w:pPr>
        <w:wordWrap/>
        <w:jc w:val="center"/>
      </w:p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C9E6B3" w:themeFill="text2" w:themeFillTint="66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E4F2D9" w:themeFill="text2" w:themeFillTint="33"/>
      </w:tcPr>
    </w:tblStylePr>
  </w:style>
  <w:style w:type="paragraph" w:customStyle="1" w:styleId="NOTE">
    <w:name w:val="NOTE"/>
    <w:basedOn w:val="Normal"/>
    <w:link w:val="NOTEChar"/>
    <w:qFormat/>
    <w:rsid w:val="00765E4F"/>
    <w:pPr>
      <w:spacing w:after="0"/>
    </w:pPr>
    <w:rPr>
      <w:rFonts w:asciiTheme="majorHAnsi" w:hAnsiTheme="majorHAnsi" w:cstheme="majorHAnsi"/>
      <w:b/>
      <w:noProof/>
      <w:lang w:eastAsia="en-GB"/>
    </w:rPr>
  </w:style>
  <w:style w:type="character" w:customStyle="1" w:styleId="NOTEChar">
    <w:name w:val="NOTE Char"/>
    <w:basedOn w:val="DefaultParagraphFont"/>
    <w:link w:val="NOTE"/>
    <w:rsid w:val="00765E4F"/>
    <w:rPr>
      <w:rFonts w:asciiTheme="majorHAnsi" w:hAnsiTheme="majorHAnsi" w:cstheme="majorHAnsi"/>
      <w:b/>
      <w:noProof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8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qFormat/>
    <w:rsid w:val="00C712FE"/>
    <w:rPr>
      <w:noProof/>
      <w:lang w:eastAsia="en-GB"/>
    </w:rPr>
  </w:style>
  <w:style w:type="paragraph" w:customStyle="1" w:styleId="TableHeader">
    <w:name w:val="Table Header"/>
    <w:basedOn w:val="Normal"/>
    <w:link w:val="TableHeaderChar"/>
    <w:qFormat/>
    <w:rsid w:val="00093B1F"/>
    <w:pPr>
      <w:tabs>
        <w:tab w:val="left" w:pos="3600"/>
        <w:tab w:val="left" w:pos="4320"/>
        <w:tab w:val="left" w:pos="5760"/>
        <w:tab w:val="left" w:pos="7200"/>
      </w:tabs>
      <w:spacing w:after="0"/>
    </w:pPr>
    <w:rPr>
      <w:rFonts w:eastAsiaTheme="minorEastAsia"/>
      <w:b/>
      <w:color w:val="FFFFFF"/>
    </w:rPr>
  </w:style>
  <w:style w:type="paragraph" w:customStyle="1" w:styleId="TableText">
    <w:name w:val="Table Text"/>
    <w:basedOn w:val="Normal"/>
    <w:link w:val="TableTextChar"/>
    <w:qFormat/>
    <w:rsid w:val="005F731A"/>
    <w:pPr>
      <w:spacing w:after="0"/>
    </w:pPr>
    <w:rPr>
      <w:rFonts w:eastAsiaTheme="minorEastAsia"/>
    </w:rPr>
  </w:style>
  <w:style w:type="character" w:customStyle="1" w:styleId="TableHeaderChar">
    <w:name w:val="Table Header Char"/>
    <w:basedOn w:val="DefaultParagraphFont"/>
    <w:link w:val="TableHeader"/>
    <w:rsid w:val="00093B1F"/>
    <w:rPr>
      <w:rFonts w:eastAsiaTheme="minorEastAsia"/>
      <w:b/>
      <w:color w:val="FFFFFF"/>
    </w:rPr>
  </w:style>
  <w:style w:type="character" w:customStyle="1" w:styleId="TableTextChar">
    <w:name w:val="Table Text Char"/>
    <w:basedOn w:val="DefaultParagraphFont"/>
    <w:link w:val="TableText"/>
    <w:rsid w:val="005F731A"/>
    <w:rPr>
      <w:rFonts w:eastAsiaTheme="minorEastAsia"/>
    </w:rPr>
  </w:style>
  <w:style w:type="paragraph" w:customStyle="1" w:styleId="NOTEText">
    <w:name w:val="NOTE Text"/>
    <w:basedOn w:val="Normal"/>
    <w:link w:val="NOTETextChar"/>
    <w:qFormat/>
    <w:rsid w:val="00765E4F"/>
    <w:pPr>
      <w:spacing w:after="0"/>
    </w:pPr>
    <w:rPr>
      <w:rFonts w:asciiTheme="majorHAnsi" w:hAnsiTheme="majorHAnsi" w:cstheme="majorHAnsi"/>
      <w:noProof/>
      <w:lang w:eastAsia="en-GB"/>
    </w:rPr>
  </w:style>
  <w:style w:type="table" w:customStyle="1" w:styleId="GridTable5Dark-Accent31">
    <w:name w:val="Grid Table 5 Dark - Accent 31"/>
    <w:basedOn w:val="TableNormal"/>
    <w:uiPriority w:val="50"/>
    <w:rsid w:val="00536F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8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09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09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09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0962" w:themeFill="accent3"/>
      </w:tcPr>
    </w:tblStylePr>
    <w:tblStylePr w:type="band1Vert">
      <w:tblPr/>
      <w:tcPr>
        <w:shd w:val="clear" w:color="auto" w:fill="FA92BE" w:themeFill="accent3" w:themeFillTint="66"/>
      </w:tcPr>
    </w:tblStylePr>
    <w:tblStylePr w:type="band1Horz">
      <w:tblPr/>
      <w:tcPr>
        <w:shd w:val="clear" w:color="auto" w:fill="FA92BE" w:themeFill="accent3" w:themeFillTint="66"/>
      </w:tcPr>
    </w:tblStylePr>
  </w:style>
  <w:style w:type="character" w:customStyle="1" w:styleId="NOTETextChar">
    <w:name w:val="NOTE Text Char"/>
    <w:basedOn w:val="DefaultParagraphFont"/>
    <w:link w:val="NOTEText"/>
    <w:rsid w:val="00765E4F"/>
    <w:rPr>
      <w:rFonts w:asciiTheme="majorHAnsi" w:hAnsiTheme="majorHAnsi" w:cstheme="majorHAnsi"/>
      <w:noProof/>
      <w:lang w:eastAsia="en-GB"/>
    </w:rPr>
  </w:style>
  <w:style w:type="table" w:customStyle="1" w:styleId="GridTable5Dark-Accent11">
    <w:name w:val="Grid Table 5 Dark - Accent 11"/>
    <w:basedOn w:val="TableNormal"/>
    <w:uiPriority w:val="50"/>
    <w:rsid w:val="00CC7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7DB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7DB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7D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7DB9" w:themeFill="accent1"/>
      </w:tcPr>
    </w:tblStylePr>
    <w:tblStylePr w:type="band1Vert">
      <w:tblPr/>
      <w:tcPr>
        <w:shd w:val="clear" w:color="auto" w:fill="D7CBE3" w:themeFill="accent1" w:themeFillTint="66"/>
      </w:tcPr>
    </w:tblStylePr>
    <w:tblStylePr w:type="band1Horz">
      <w:tblPr/>
      <w:tcPr>
        <w:shd w:val="clear" w:color="auto" w:fill="D7CBE3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69236F"/>
    <w:pPr>
      <w:spacing w:after="0" w:line="240" w:lineRule="auto"/>
    </w:pPr>
    <w:tblPr>
      <w:tblStyleRowBandSize w:val="1"/>
      <w:tblStyleColBandSize w:val="1"/>
      <w:tblBorders>
        <w:top w:val="single" w:sz="4" w:space="0" w:color="C3B1D5" w:themeColor="accent1" w:themeTint="99"/>
        <w:left w:val="single" w:sz="4" w:space="0" w:color="C3B1D5" w:themeColor="accent1" w:themeTint="99"/>
        <w:bottom w:val="single" w:sz="4" w:space="0" w:color="C3B1D5" w:themeColor="accent1" w:themeTint="99"/>
        <w:right w:val="single" w:sz="4" w:space="0" w:color="C3B1D5" w:themeColor="accent1" w:themeTint="99"/>
        <w:insideH w:val="single" w:sz="4" w:space="0" w:color="C3B1D5" w:themeColor="accent1" w:themeTint="99"/>
        <w:insideV w:val="single" w:sz="4" w:space="0" w:color="C3B1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7DB9" w:themeColor="accent1"/>
          <w:left w:val="single" w:sz="4" w:space="0" w:color="9C7DB9" w:themeColor="accent1"/>
          <w:bottom w:val="single" w:sz="4" w:space="0" w:color="9C7DB9" w:themeColor="accent1"/>
          <w:right w:val="single" w:sz="4" w:space="0" w:color="9C7DB9" w:themeColor="accent1"/>
          <w:insideH w:val="nil"/>
          <w:insideV w:val="nil"/>
        </w:tcBorders>
        <w:shd w:val="clear" w:color="auto" w:fill="9C7DB9" w:themeFill="accent1"/>
      </w:tcPr>
    </w:tblStylePr>
    <w:tblStylePr w:type="lastRow">
      <w:rPr>
        <w:b/>
        <w:bCs/>
      </w:rPr>
      <w:tblPr/>
      <w:tcPr>
        <w:tcBorders>
          <w:top w:val="double" w:sz="4" w:space="0" w:color="9C7D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5F1" w:themeFill="accent1" w:themeFillTint="33"/>
      </w:tcPr>
    </w:tblStylePr>
    <w:tblStylePr w:type="band1Horz">
      <w:tblPr/>
      <w:tcPr>
        <w:shd w:val="clear" w:color="auto" w:fill="EBE5F1" w:themeFill="accent1" w:themeFillTint="33"/>
      </w:tcPr>
    </w:tblStylePr>
  </w:style>
  <w:style w:type="table" w:customStyle="1" w:styleId="TableGrid2">
    <w:name w:val="Table Grid2"/>
    <w:basedOn w:val="TableNormal"/>
    <w:next w:val="TableGrid"/>
    <w:uiPriority w:val="39"/>
    <w:rsid w:val="003D3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6EF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MediumList1-Accent4">
    <w:name w:val="Medium List 1 Accent 4"/>
    <w:basedOn w:val="TableNormal"/>
    <w:uiPriority w:val="65"/>
    <w:rsid w:val="00337B90"/>
    <w:pPr>
      <w:spacing w:after="0" w:line="240" w:lineRule="auto"/>
    </w:pPr>
    <w:rPr>
      <w:rFonts w:ascii="Calibri" w:eastAsia="Times New Roman" w:hAnsi="Calibri" w:cs="Times New Roman"/>
      <w:color w:val="00245D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22BCB9" w:themeColor="accent4"/>
        <w:bottom w:val="single" w:sz="8" w:space="0" w:color="22BCB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BCB9" w:themeColor="accent4"/>
        </w:tcBorders>
      </w:tcPr>
    </w:tblStylePr>
    <w:tblStylePr w:type="lastRow">
      <w:rPr>
        <w:b/>
        <w:bCs/>
        <w:color w:val="7AC143" w:themeColor="text2"/>
      </w:rPr>
      <w:tblPr/>
      <w:tcPr>
        <w:tcBorders>
          <w:top w:val="single" w:sz="8" w:space="0" w:color="22BCB9" w:themeColor="accent4"/>
          <w:bottom w:val="single" w:sz="8" w:space="0" w:color="22BCB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BCB9" w:themeColor="accent4"/>
          <w:bottom w:val="single" w:sz="8" w:space="0" w:color="22BCB9" w:themeColor="accent4"/>
        </w:tcBorders>
      </w:tcPr>
    </w:tblStylePr>
    <w:tblStylePr w:type="band1Vert">
      <w:tblPr/>
      <w:tcPr>
        <w:shd w:val="clear" w:color="auto" w:fill="C2F4F3" w:themeFill="accent4" w:themeFillTint="3F"/>
      </w:tcPr>
    </w:tblStylePr>
    <w:tblStylePr w:type="band1Horz">
      <w:tblPr/>
      <w:tcPr>
        <w:shd w:val="clear" w:color="auto" w:fill="C2F4F3" w:themeFill="accent4" w:themeFillTint="3F"/>
      </w:tcPr>
    </w:tblStylePr>
  </w:style>
  <w:style w:type="table" w:styleId="MediumGrid1-Accent1">
    <w:name w:val="Medium Grid 1 Accent 1"/>
    <w:basedOn w:val="TableNormal"/>
    <w:uiPriority w:val="67"/>
    <w:rsid w:val="00337B90"/>
    <w:pPr>
      <w:spacing w:after="0" w:line="240" w:lineRule="auto"/>
    </w:pPr>
    <w:tblPr>
      <w:tblStyleRowBandSize w:val="1"/>
      <w:tblStyleColBandSize w:val="1"/>
      <w:tblBorders>
        <w:top w:val="single" w:sz="8" w:space="0" w:color="B49DCA" w:themeColor="accent1" w:themeTint="BF"/>
        <w:left w:val="single" w:sz="8" w:space="0" w:color="B49DCA" w:themeColor="accent1" w:themeTint="BF"/>
        <w:bottom w:val="single" w:sz="8" w:space="0" w:color="B49DCA" w:themeColor="accent1" w:themeTint="BF"/>
        <w:right w:val="single" w:sz="8" w:space="0" w:color="B49DCA" w:themeColor="accent1" w:themeTint="BF"/>
        <w:insideH w:val="single" w:sz="8" w:space="0" w:color="B49DCA" w:themeColor="accent1" w:themeTint="BF"/>
        <w:insideV w:val="single" w:sz="8" w:space="0" w:color="B49DCA" w:themeColor="accent1" w:themeTint="BF"/>
      </w:tblBorders>
    </w:tblPr>
    <w:tcPr>
      <w:shd w:val="clear" w:color="auto" w:fill="E6DE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9D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EDC" w:themeFill="accent1" w:themeFillTint="7F"/>
      </w:tcPr>
    </w:tblStylePr>
    <w:tblStylePr w:type="band1Horz">
      <w:tblPr/>
      <w:tcPr>
        <w:shd w:val="clear" w:color="auto" w:fill="CDBEDC" w:themeFill="accent1" w:themeFillTint="7F"/>
      </w:tcPr>
    </w:tblStylePr>
  </w:style>
  <w:style w:type="paragraph" w:customStyle="1" w:styleId="Amdtdate">
    <w:name w:val="Amdt date"/>
    <w:rsid w:val="00F24293"/>
    <w:pPr>
      <w:spacing w:after="0" w:line="240" w:lineRule="auto"/>
    </w:pPr>
    <w:rPr>
      <w:rFonts w:ascii="Arial" w:eastAsia="Times New Roman" w:hAnsi="Arial" w:cs="Times New Roman"/>
      <w:spacing w:val="-2"/>
      <w:sz w:val="16"/>
      <w:szCs w:val="20"/>
    </w:rPr>
  </w:style>
  <w:style w:type="paragraph" w:customStyle="1" w:styleId="COPP1">
    <w:name w:val="COP P1"/>
    <w:basedOn w:val="Normal"/>
    <w:link w:val="COPP1Char"/>
    <w:qFormat/>
    <w:rsid w:val="001C38FF"/>
    <w:pPr>
      <w:keepLines/>
      <w:suppressAutoHyphens/>
      <w:spacing w:after="220"/>
      <w:ind w:left="851" w:hanging="851"/>
      <w:jc w:val="both"/>
    </w:pPr>
    <w:rPr>
      <w:rFonts w:ascii="Arial" w:eastAsia="Times New Roman" w:hAnsi="Arial" w:cs="Times New Roman"/>
      <w:spacing w:val="-2"/>
      <w:szCs w:val="20"/>
    </w:rPr>
  </w:style>
  <w:style w:type="paragraph" w:customStyle="1" w:styleId="COPP2">
    <w:name w:val="COP P2"/>
    <w:basedOn w:val="COPP1"/>
    <w:link w:val="COPP2Char"/>
    <w:rsid w:val="001C38FF"/>
    <w:rPr>
      <w:kern w:val="28"/>
    </w:rPr>
  </w:style>
  <w:style w:type="character" w:customStyle="1" w:styleId="COPP1Char">
    <w:name w:val="COP P1 Char"/>
    <w:basedOn w:val="DefaultParagraphFont"/>
    <w:link w:val="COPP1"/>
    <w:rsid w:val="001C38FF"/>
    <w:rPr>
      <w:rFonts w:ascii="Arial" w:eastAsia="Times New Roman" w:hAnsi="Arial" w:cs="Times New Roman"/>
      <w:spacing w:val="-2"/>
      <w:szCs w:val="20"/>
    </w:rPr>
  </w:style>
  <w:style w:type="paragraph" w:customStyle="1" w:styleId="TableL">
    <w:name w:val="Table L"/>
    <w:link w:val="TableLChar"/>
    <w:qFormat/>
    <w:rsid w:val="001C38FF"/>
    <w:pPr>
      <w:spacing w:before="60" w:after="60" w:line="240" w:lineRule="auto"/>
    </w:pPr>
    <w:rPr>
      <w:rFonts w:ascii="Arial" w:eastAsia="Times New Roman" w:hAnsi="Arial" w:cs="Times New Roman"/>
      <w:spacing w:val="-2"/>
      <w:szCs w:val="20"/>
    </w:rPr>
  </w:style>
  <w:style w:type="character" w:customStyle="1" w:styleId="TableLChar">
    <w:name w:val="Table L Char"/>
    <w:basedOn w:val="COPP1Char"/>
    <w:link w:val="TableL"/>
    <w:rsid w:val="001C38FF"/>
    <w:rPr>
      <w:rFonts w:ascii="Arial" w:eastAsia="Times New Roman" w:hAnsi="Arial" w:cs="Times New Roman"/>
      <w:spacing w:val="-2"/>
      <w:szCs w:val="20"/>
    </w:rPr>
  </w:style>
  <w:style w:type="paragraph" w:customStyle="1" w:styleId="COPC1Cover8ptBoldLeft762cmAfter6pt">
    <w:name w:val="COP C1 Cover + 8 pt Bold Left:  7.62 cm After:  6 pt"/>
    <w:basedOn w:val="Normal"/>
    <w:rsid w:val="001C38FF"/>
    <w:pPr>
      <w:keepLines/>
      <w:tabs>
        <w:tab w:val="left" w:pos="4820"/>
        <w:tab w:val="center" w:pos="8363"/>
      </w:tabs>
      <w:spacing w:after="120"/>
      <w:ind w:left="4321"/>
      <w:jc w:val="both"/>
    </w:pPr>
    <w:rPr>
      <w:rFonts w:ascii="Arial" w:eastAsia="Times New Roman" w:hAnsi="Arial" w:cs="Times New Roman"/>
      <w:b/>
      <w:bCs/>
      <w:spacing w:val="-2"/>
      <w:sz w:val="16"/>
      <w:szCs w:val="20"/>
    </w:rPr>
  </w:style>
  <w:style w:type="paragraph" w:customStyle="1" w:styleId="COPA1">
    <w:name w:val="COP A1"/>
    <w:basedOn w:val="COPP1"/>
    <w:qFormat/>
    <w:rsid w:val="001C38FF"/>
    <w:pPr>
      <w:ind w:left="1418" w:hanging="567"/>
    </w:pPr>
  </w:style>
  <w:style w:type="character" w:styleId="CommentReference">
    <w:name w:val="annotation reference"/>
    <w:basedOn w:val="DefaultParagraphFont"/>
    <w:uiPriority w:val="99"/>
    <w:semiHidden/>
    <w:unhideWhenUsed/>
    <w:rsid w:val="006E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CC"/>
    <w:rPr>
      <w:b/>
      <w:bCs/>
      <w:sz w:val="20"/>
      <w:szCs w:val="20"/>
    </w:rPr>
  </w:style>
  <w:style w:type="character" w:customStyle="1" w:styleId="ilfuvd">
    <w:name w:val="ilfuvd"/>
    <w:basedOn w:val="DefaultParagraphFont"/>
    <w:rsid w:val="007C5F6E"/>
  </w:style>
  <w:style w:type="paragraph" w:customStyle="1" w:styleId="Default">
    <w:name w:val="Default"/>
    <w:rsid w:val="003201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PCentredCH">
    <w:name w:val="COP Centred CH"/>
    <w:basedOn w:val="Normal"/>
    <w:qFormat/>
    <w:rsid w:val="001F4D35"/>
    <w:pPr>
      <w:keepLines/>
      <w:tabs>
        <w:tab w:val="center" w:pos="4678"/>
      </w:tabs>
      <w:spacing w:after="220"/>
      <w:jc w:val="center"/>
    </w:pPr>
    <w:rPr>
      <w:rFonts w:ascii="Arial" w:eastAsia="Times New Roman" w:hAnsi="Arial" w:cs="Times New Roman"/>
      <w:b/>
      <w:caps/>
      <w:spacing w:val="-2"/>
      <w:sz w:val="24"/>
      <w:szCs w:val="20"/>
    </w:rPr>
  </w:style>
  <w:style w:type="paragraph" w:customStyle="1" w:styleId="COPTitle1">
    <w:name w:val="COP Title 1"/>
    <w:basedOn w:val="Normal"/>
    <w:next w:val="COPP1"/>
    <w:link w:val="COPTitle1Char"/>
    <w:qFormat/>
    <w:rsid w:val="001F4D35"/>
    <w:pPr>
      <w:keepNext/>
      <w:keepLines/>
      <w:spacing w:after="220"/>
      <w:ind w:left="851" w:hanging="851"/>
      <w:outlineLvl w:val="0"/>
    </w:pPr>
    <w:rPr>
      <w:rFonts w:ascii="Arial" w:eastAsia="Times New Roman" w:hAnsi="Arial" w:cs="Times New Roman"/>
      <w:b/>
      <w:caps/>
      <w:spacing w:val="-2"/>
      <w:kern w:val="28"/>
      <w:sz w:val="24"/>
      <w:szCs w:val="20"/>
    </w:rPr>
  </w:style>
  <w:style w:type="paragraph" w:customStyle="1" w:styleId="COPTitle2">
    <w:name w:val="COP Title 2"/>
    <w:basedOn w:val="Normal"/>
    <w:next w:val="COPP2"/>
    <w:link w:val="COPTitle2Char"/>
    <w:qFormat/>
    <w:rsid w:val="001F4D35"/>
    <w:pPr>
      <w:keepNext/>
      <w:keepLines/>
      <w:spacing w:after="220"/>
      <w:ind w:left="851" w:hanging="851"/>
      <w:outlineLvl w:val="1"/>
    </w:pPr>
    <w:rPr>
      <w:rFonts w:ascii="Arial" w:eastAsia="Times New Roman" w:hAnsi="Arial" w:cs="Times New Roman"/>
      <w:b/>
      <w:spacing w:val="-2"/>
      <w:sz w:val="24"/>
      <w:szCs w:val="20"/>
    </w:rPr>
  </w:style>
  <w:style w:type="paragraph" w:customStyle="1" w:styleId="COPTitle3">
    <w:name w:val="COP Title 3"/>
    <w:basedOn w:val="Normal"/>
    <w:next w:val="Normal"/>
    <w:qFormat/>
    <w:rsid w:val="001F4D35"/>
    <w:pPr>
      <w:keepNext/>
      <w:keepLines/>
      <w:spacing w:after="220"/>
      <w:ind w:left="851" w:hanging="851"/>
      <w:outlineLvl w:val="2"/>
    </w:pPr>
    <w:rPr>
      <w:rFonts w:ascii="Arial" w:eastAsia="Times New Roman" w:hAnsi="Arial" w:cs="Times New Roman"/>
      <w:b/>
      <w:i/>
      <w:spacing w:val="-2"/>
      <w:szCs w:val="20"/>
    </w:rPr>
  </w:style>
  <w:style w:type="character" w:customStyle="1" w:styleId="COPTitle2Char">
    <w:name w:val="COP Title 2 Char"/>
    <w:basedOn w:val="DefaultParagraphFont"/>
    <w:link w:val="COPTitle2"/>
    <w:rsid w:val="001F4D35"/>
    <w:rPr>
      <w:rFonts w:ascii="Arial" w:eastAsia="Times New Roman" w:hAnsi="Arial" w:cs="Times New Roman"/>
      <w:b/>
      <w:spacing w:val="-2"/>
      <w:sz w:val="24"/>
      <w:szCs w:val="20"/>
    </w:rPr>
  </w:style>
  <w:style w:type="character" w:customStyle="1" w:styleId="COPTitle1Char">
    <w:name w:val="COP Title 1 Char"/>
    <w:basedOn w:val="DefaultParagraphFont"/>
    <w:link w:val="COPTitle1"/>
    <w:rsid w:val="001F4D35"/>
    <w:rPr>
      <w:rFonts w:ascii="Arial" w:eastAsia="Times New Roman" w:hAnsi="Arial" w:cs="Times New Roman"/>
      <w:b/>
      <w:caps/>
      <w:spacing w:val="-2"/>
      <w:kern w:val="28"/>
      <w:sz w:val="24"/>
      <w:szCs w:val="20"/>
    </w:rPr>
  </w:style>
  <w:style w:type="table" w:styleId="GridTable2">
    <w:name w:val="Grid Table 2"/>
    <w:basedOn w:val="TableNormal"/>
    <w:uiPriority w:val="47"/>
    <w:rsid w:val="009648C2"/>
    <w:pPr>
      <w:spacing w:after="0" w:line="240" w:lineRule="auto"/>
    </w:pPr>
    <w:tblPr>
      <w:tblStyleRowBandSize w:val="1"/>
      <w:tblStyleColBandSize w:val="1"/>
      <w:tblBorders>
        <w:top w:val="single" w:sz="2" w:space="0" w:color="0464FF" w:themeColor="text1" w:themeTint="99"/>
        <w:bottom w:val="single" w:sz="2" w:space="0" w:color="0464FF" w:themeColor="text1" w:themeTint="99"/>
        <w:insideH w:val="single" w:sz="2" w:space="0" w:color="0464FF" w:themeColor="text1" w:themeTint="99"/>
        <w:insideV w:val="single" w:sz="2" w:space="0" w:color="0464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64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464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BFF" w:themeFill="text1" w:themeFillTint="33"/>
      </w:tcPr>
    </w:tblStylePr>
    <w:tblStylePr w:type="band1Horz">
      <w:tblPr/>
      <w:tcPr>
        <w:shd w:val="clear" w:color="auto" w:fill="ABCBFF" w:themeFill="text1" w:themeFillTint="33"/>
      </w:tcPr>
    </w:tblStylePr>
  </w:style>
  <w:style w:type="paragraph" w:customStyle="1" w:styleId="COPP3">
    <w:name w:val="COP P3"/>
    <w:basedOn w:val="COPP2"/>
    <w:link w:val="COPP3Char"/>
    <w:rsid w:val="00D10D90"/>
  </w:style>
  <w:style w:type="character" w:customStyle="1" w:styleId="COPP3Char">
    <w:name w:val="COP P3 Char"/>
    <w:basedOn w:val="DefaultParagraphFont"/>
    <w:link w:val="COPP3"/>
    <w:rsid w:val="00D10D90"/>
    <w:rPr>
      <w:rFonts w:ascii="Arial" w:eastAsia="Times New Roman" w:hAnsi="Arial" w:cs="Times New Roman"/>
      <w:spacing w:val="-2"/>
      <w:kern w:val="28"/>
      <w:szCs w:val="20"/>
    </w:rPr>
  </w:style>
  <w:style w:type="character" w:customStyle="1" w:styleId="COPP2Char">
    <w:name w:val="COP P2 Char"/>
    <w:basedOn w:val="DefaultParagraphFont"/>
    <w:link w:val="COPP2"/>
    <w:rsid w:val="009D6E16"/>
    <w:rPr>
      <w:rFonts w:ascii="Arial" w:eastAsia="Times New Roman" w:hAnsi="Arial" w:cs="Times New Roman"/>
      <w:spacing w:val="-2"/>
      <w:kern w:val="28"/>
      <w:szCs w:val="20"/>
    </w:rPr>
  </w:style>
  <w:style w:type="paragraph" w:customStyle="1" w:styleId="COPTitle4">
    <w:name w:val="COP Title 4"/>
    <w:basedOn w:val="Normal"/>
    <w:next w:val="Normal"/>
    <w:qFormat/>
    <w:rsid w:val="009D6E16"/>
    <w:pPr>
      <w:keepNext/>
      <w:keepLines/>
      <w:spacing w:after="220"/>
      <w:ind w:left="851" w:hanging="851"/>
      <w:outlineLvl w:val="3"/>
    </w:pPr>
    <w:rPr>
      <w:rFonts w:ascii="Arial" w:eastAsia="Times New Roman" w:hAnsi="Arial" w:cs="Times New Roman"/>
      <w:b/>
      <w:i/>
      <w:spacing w:val="-2"/>
      <w:szCs w:val="20"/>
    </w:rPr>
  </w:style>
  <w:style w:type="paragraph" w:customStyle="1" w:styleId="COPNorm">
    <w:name w:val="COP Norm"/>
    <w:link w:val="COPNormChar"/>
    <w:qFormat/>
    <w:rsid w:val="00BF0F25"/>
    <w:pPr>
      <w:keepLines/>
      <w:spacing w:after="220" w:line="240" w:lineRule="auto"/>
      <w:jc w:val="both"/>
    </w:pPr>
    <w:rPr>
      <w:rFonts w:ascii="Arial" w:eastAsia="Times New Roman" w:hAnsi="Arial" w:cs="Times New Roman"/>
      <w:spacing w:val="-2"/>
      <w:szCs w:val="20"/>
    </w:rPr>
  </w:style>
  <w:style w:type="character" w:customStyle="1" w:styleId="COPNormChar">
    <w:name w:val="COP Norm Char"/>
    <w:basedOn w:val="DefaultParagraphFont"/>
    <w:link w:val="COPNorm"/>
    <w:rsid w:val="00BF0F25"/>
    <w:rPr>
      <w:rFonts w:ascii="Arial" w:eastAsia="Times New Roman" w:hAnsi="Arial" w:cs="Times New Roman"/>
      <w:spacing w:val="-2"/>
      <w:szCs w:val="20"/>
    </w:rPr>
  </w:style>
  <w:style w:type="paragraph" w:customStyle="1" w:styleId="TableStyle">
    <w:name w:val="TableStyle"/>
    <w:rsid w:val="004B5B7B"/>
    <w:pPr>
      <w:spacing w:before="60" w:after="60" w:line="240" w:lineRule="auto"/>
    </w:pPr>
    <w:rPr>
      <w:rFonts w:ascii="Arial" w:eastAsia="Times New Roman" w:hAnsi="Arial" w:cs="Times New Roman"/>
      <w:bCs/>
      <w:spacing w:val="-2"/>
      <w:sz w:val="20"/>
      <w:szCs w:val="20"/>
    </w:rPr>
  </w:style>
  <w:style w:type="paragraph" w:customStyle="1" w:styleId="COPB1">
    <w:name w:val="COP B1"/>
    <w:basedOn w:val="COPP1"/>
    <w:link w:val="COPB1Char"/>
    <w:qFormat/>
    <w:rsid w:val="00FC5733"/>
    <w:pPr>
      <w:numPr>
        <w:numId w:val="3"/>
      </w:numPr>
      <w:tabs>
        <w:tab w:val="clear" w:pos="567"/>
      </w:tabs>
      <w:ind w:left="1231" w:hanging="380"/>
    </w:pPr>
  </w:style>
  <w:style w:type="character" w:customStyle="1" w:styleId="COPB1Char">
    <w:name w:val="COP B1 Char"/>
    <w:basedOn w:val="COPP1Char"/>
    <w:link w:val="COPB1"/>
    <w:rsid w:val="00FC5733"/>
    <w:rPr>
      <w:rFonts w:ascii="Arial" w:eastAsia="Times New Roman" w:hAnsi="Arial" w:cs="Times New Roman"/>
      <w:spacing w:val="-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1BAD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5D49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5D4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08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70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3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4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66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09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47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8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7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37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46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8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39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11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667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60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4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7525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160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94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754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980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30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281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4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2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6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56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15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13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51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786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43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5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3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24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67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2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92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17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71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4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5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5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4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575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ww.enwl.co.uk%2Fglobalassets%2Fget-connected%2Fcic%2Ficpsidnos%2Fg81-policy%2Fenwl-approved-equipment-list-14-04-23.xlsx&amp;wdOrigin=BROWSELI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%20Eastwood\AppData\Local\Microsoft\Windows\INetCache\Content.Outlook\L0ZMK1P0\Policy%20template%202%20(002).dotx" TargetMode="External"/></Relationships>
</file>

<file path=word/theme/theme1.xml><?xml version="1.0" encoding="utf-8"?>
<a:theme xmlns:a="http://schemas.openxmlformats.org/drawingml/2006/main" name="Office Theme">
  <a:themeElements>
    <a:clrScheme name="ENW">
      <a:dk1>
        <a:srgbClr val="00245D"/>
      </a:dk1>
      <a:lt1>
        <a:srgbClr val="FFFFFF"/>
      </a:lt1>
      <a:dk2>
        <a:srgbClr val="7AC143"/>
      </a:dk2>
      <a:lt2>
        <a:srgbClr val="6CADDF"/>
      </a:lt2>
      <a:accent1>
        <a:srgbClr val="9C7DB9"/>
      </a:accent1>
      <a:accent2>
        <a:srgbClr val="F58426"/>
      </a:accent2>
      <a:accent3>
        <a:srgbClr val="DB0962"/>
      </a:accent3>
      <a:accent4>
        <a:srgbClr val="22BCB9"/>
      </a:accent4>
      <a:accent5>
        <a:srgbClr val="5F6062"/>
      </a:accent5>
      <a:accent6>
        <a:srgbClr val="A1A1A4"/>
      </a:accent6>
      <a:hlink>
        <a:srgbClr val="7AC143"/>
      </a:hlink>
      <a:folHlink>
        <a:srgbClr val="9C7DB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6F8F8950BDB4F867D2A4EF86A69A6" ma:contentTypeVersion="13" ma:contentTypeDescription="Create a new document." ma:contentTypeScope="" ma:versionID="9d23b0f89dbeda251be28ac3ce3f1fdd">
  <xsd:schema xmlns:xsd="http://www.w3.org/2001/XMLSchema" xmlns:xs="http://www.w3.org/2001/XMLSchema" xmlns:p="http://schemas.microsoft.com/office/2006/metadata/properties" xmlns:ns3="8ee83236-fdac-4f9a-9e29-1b313e18c3d5" xmlns:ns4="8015c716-7638-4fbc-b740-dc4a67044737" targetNamespace="http://schemas.microsoft.com/office/2006/metadata/properties" ma:root="true" ma:fieldsID="fd0f031c738b3a56ba87f22cab313015" ns3:_="" ns4:_="">
    <xsd:import namespace="8ee83236-fdac-4f9a-9e29-1b313e18c3d5"/>
    <xsd:import namespace="8015c716-7638-4fbc-b740-dc4a67044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83236-fdac-4f9a-9e29-1b313e18c3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5c716-7638-4fbc-b740-dc4a6704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5FEC-1617-4F4F-920D-FC36EE289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83236-fdac-4f9a-9e29-1b313e18c3d5"/>
    <ds:schemaRef ds:uri="8015c716-7638-4fbc-b740-dc4a67044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20B2E-8839-4F2F-BA5C-0C6E647A290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ee83236-fdac-4f9a-9e29-1b313e18c3d5"/>
    <ds:schemaRef ds:uri="8015c716-7638-4fbc-b740-dc4a67044737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6623AA-F376-4263-A397-2A2A89124F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D35EF-3286-45C7-9C6C-06913CDF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2 (002).dotx</Template>
  <TotalTime>17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EES281</vt:lpstr>
    </vt:vector>
  </TitlesOfParts>
  <Manager>Dan Randles</Manager>
  <Company>Electricity North West Ltd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EES281</dc:title>
  <dc:creator>Matthew Kayes</dc:creator>
  <cp:keywords>G81 Appendix 2&amp;5</cp:keywords>
  <dc:description>Issue 11</dc:description>
  <cp:lastModifiedBy>Twomey, Peter</cp:lastModifiedBy>
  <cp:revision>3</cp:revision>
  <cp:lastPrinted>2022-12-22T07:52:00Z</cp:lastPrinted>
  <dcterms:created xsi:type="dcterms:W3CDTF">2023-04-14T14:50:00Z</dcterms:created>
  <dcterms:modified xsi:type="dcterms:W3CDTF">2023-04-17T09:54:00Z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0x0101005A86F8F8950BDB4F867D2A4EF86A69A6</vt:lpwstr>
  </property>
</Properties>
</file>