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43986613" w:displacedByCustomXml="next"/>
    <w:sdt>
      <w:sdtPr>
        <w:rPr>
          <w:noProof/>
          <w:sz w:val="56"/>
        </w:rPr>
        <w:id w:val="5814659"/>
        <w:docPartObj>
          <w:docPartGallery w:val="Cover Pages"/>
          <w:docPartUnique/>
        </w:docPartObj>
      </w:sdtPr>
      <w:sdtEndPr>
        <w:rPr>
          <w:b/>
          <w:sz w:val="22"/>
          <w:lang w:eastAsia="en-GB"/>
        </w:rPr>
      </w:sdtEndPr>
      <w:sdtContent>
        <w:p w14:paraId="02E2F2F5" w14:textId="25A4764F" w:rsidR="00BA02E8" w:rsidRDefault="002C2512" w:rsidP="000C0BC7">
          <w:pPr>
            <w:rPr>
              <w:b/>
              <w:noProof/>
              <w:lang w:eastAsia="en-GB"/>
            </w:rPr>
            <w:sectPr w:rsidR="00BA02E8" w:rsidSect="00ED529B">
              <w:headerReference w:type="even" r:id="rId11"/>
              <w:headerReference w:type="default" r:id="rId12"/>
              <w:footerReference w:type="even" r:id="rId13"/>
              <w:footerReference w:type="default" r:id="rId14"/>
              <w:headerReference w:type="first" r:id="rId15"/>
              <w:pgSz w:w="11906" w:h="16838" w:code="9"/>
              <w:pgMar w:top="1440" w:right="1080" w:bottom="1714" w:left="1080" w:header="432" w:footer="432" w:gutter="0"/>
              <w:cols w:space="708"/>
              <w:docGrid w:linePitch="360"/>
            </w:sectPr>
          </w:pPr>
          <w:r>
            <w:rPr>
              <w:noProof/>
              <w:sz w:val="56"/>
            </w:rPr>
            <mc:AlternateContent>
              <mc:Choice Requires="wps">
                <w:drawing>
                  <wp:anchor distT="0" distB="0" distL="114300" distR="114300" simplePos="0" relativeHeight="251658752" behindDoc="0" locked="0" layoutInCell="1" allowOverlap="1" wp14:anchorId="59F98C0F" wp14:editId="653B5DB9">
                    <wp:simplePos x="0" y="0"/>
                    <wp:positionH relativeFrom="margin">
                      <wp:align>right</wp:align>
                    </wp:positionH>
                    <wp:positionV relativeFrom="paragraph">
                      <wp:posOffset>2971800</wp:posOffset>
                    </wp:positionV>
                    <wp:extent cx="6419850" cy="2405380"/>
                    <wp:effectExtent l="0" t="0" r="0" b="13970"/>
                    <wp:wrapThrough wrapText="bothSides">
                      <wp:wrapPolygon edited="0">
                        <wp:start x="0" y="0"/>
                        <wp:lineTo x="0" y="21554"/>
                        <wp:lineTo x="21536" y="21554"/>
                        <wp:lineTo x="21536" y="0"/>
                        <wp:lineTo x="0" y="0"/>
                      </wp:wrapPolygon>
                    </wp:wrapThrough>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9850" cy="2405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E40480" w14:textId="6E7AFE95" w:rsidR="002C2512" w:rsidRPr="00C84F30" w:rsidRDefault="002C2512" w:rsidP="003C3AEE">
                                <w:pPr>
                                  <w:rPr>
                                    <w:rFonts w:cstheme="minorHAnsi"/>
                                    <w:b/>
                                    <w:color w:val="002060"/>
                                    <w:sz w:val="72"/>
                                  </w:rPr>
                                </w:pPr>
                                <w:r>
                                  <w:rPr>
                                    <w:rFonts w:cstheme="minorHAnsi"/>
                                    <w:b/>
                                    <w:color w:val="002060"/>
                                    <w:sz w:val="72"/>
                                  </w:rPr>
                                  <w:t>Electricity Specification</w:t>
                                </w:r>
                                <w:r w:rsidRPr="00C84F30">
                                  <w:rPr>
                                    <w:rFonts w:cstheme="minorHAnsi"/>
                                    <w:b/>
                                    <w:color w:val="002060"/>
                                    <w:sz w:val="72"/>
                                  </w:rPr>
                                  <w:t xml:space="preserve"> </w:t>
                                </w:r>
                                <w:r>
                                  <w:rPr>
                                    <w:rFonts w:cstheme="minorHAnsi"/>
                                    <w:b/>
                                    <w:color w:val="002060"/>
                                    <w:sz w:val="72"/>
                                  </w:rPr>
                                  <w:t>281</w:t>
                                </w:r>
                              </w:p>
                              <w:p w14:paraId="028D9A8A" w14:textId="435427D7" w:rsidR="002C2512" w:rsidRPr="002C2512" w:rsidRDefault="002F3C4D" w:rsidP="003C3AEE">
                                <w:pPr>
                                  <w:rPr>
                                    <w:rFonts w:cstheme="minorHAnsi"/>
                                    <w:color w:val="77777B" w:themeColor="accent6" w:themeShade="BF"/>
                                    <w:sz w:val="56"/>
                                  </w:rPr>
                                </w:pPr>
                                <w:r>
                                  <w:rPr>
                                    <w:rFonts w:cstheme="minorHAnsi"/>
                                    <w:color w:val="77777B" w:themeColor="accent6" w:themeShade="BF"/>
                                    <w:sz w:val="56"/>
                                  </w:rPr>
                                  <w:t>Issue 1</w:t>
                                </w:r>
                                <w:r w:rsidR="000B3F9D">
                                  <w:rPr>
                                    <w:rFonts w:cstheme="minorHAnsi"/>
                                    <w:color w:val="77777B" w:themeColor="accent6" w:themeShade="BF"/>
                                    <w:sz w:val="56"/>
                                  </w:rPr>
                                  <w:t>2</w:t>
                                </w:r>
                                <w:r w:rsidR="002C2512" w:rsidRPr="002C2512">
                                  <w:rPr>
                                    <w:rFonts w:cstheme="minorHAnsi"/>
                                    <w:color w:val="77777B" w:themeColor="accent6" w:themeShade="BF"/>
                                    <w:sz w:val="56"/>
                                  </w:rPr>
                                  <w:t xml:space="preserve"> </w:t>
                                </w:r>
                                <w:r w:rsidR="002C2512" w:rsidRPr="002C2512">
                                  <w:rPr>
                                    <w:rFonts w:cstheme="minorHAnsi"/>
                                    <w:color w:val="77777B" w:themeColor="accent6" w:themeShade="BF"/>
                                    <w:sz w:val="56"/>
                                  </w:rPr>
                                  <w:tab/>
                                  <w:t xml:space="preserve"> </w:t>
                                </w:r>
                                <w:r w:rsidR="002C2512" w:rsidRPr="002C2512">
                                  <w:rPr>
                                    <w:rFonts w:cstheme="minorHAnsi"/>
                                    <w:color w:val="77777B" w:themeColor="accent6" w:themeShade="BF"/>
                                    <w:sz w:val="56"/>
                                  </w:rPr>
                                  <w:tab/>
                                </w:r>
                                <w:r w:rsidR="000B3F9D">
                                  <w:rPr>
                                    <w:rFonts w:cstheme="minorHAnsi"/>
                                    <w:color w:val="77777B" w:themeColor="accent6" w:themeShade="BF"/>
                                    <w:sz w:val="56"/>
                                  </w:rPr>
                                  <w:tab/>
                                  <w:t>May</w:t>
                                </w:r>
                                <w:r w:rsidR="002C2512" w:rsidRPr="002C2512">
                                  <w:rPr>
                                    <w:rFonts w:cstheme="minorHAnsi"/>
                                    <w:color w:val="77777B" w:themeColor="accent6" w:themeShade="BF"/>
                                    <w:sz w:val="56"/>
                                  </w:rPr>
                                  <w:t xml:space="preserve"> 202</w:t>
                                </w:r>
                                <w:r w:rsidR="000B3F9D">
                                  <w:rPr>
                                    <w:rFonts w:cstheme="minorHAnsi"/>
                                    <w:color w:val="77777B" w:themeColor="accent6" w:themeShade="BF"/>
                                    <w:sz w:val="56"/>
                                  </w:rPr>
                                  <w:t>3</w:t>
                                </w:r>
                              </w:p>
                              <w:p w14:paraId="0D6E5350" w14:textId="2D7F812B" w:rsidR="002C2512" w:rsidRPr="0001206B" w:rsidRDefault="002C2512" w:rsidP="003C3AEE">
                                <w:pPr>
                                  <w:rPr>
                                    <w:rFonts w:cstheme="minorHAnsi"/>
                                    <w:b/>
                                    <w:color w:val="002060"/>
                                    <w:sz w:val="56"/>
                                  </w:rPr>
                                </w:pPr>
                                <w:r>
                                  <w:rPr>
                                    <w:rFonts w:cstheme="minorHAnsi"/>
                                    <w:b/>
                                    <w:color w:val="002060"/>
                                    <w:sz w:val="56"/>
                                  </w:rPr>
                                  <w:t>Company-Specific Appendices to ENA Engineering Recommendation G81</w:t>
                                </w:r>
                              </w:p>
                              <w:p w14:paraId="681D8692" w14:textId="302A96B2" w:rsidR="002C2512" w:rsidRPr="000C0BC7" w:rsidRDefault="002C2512" w:rsidP="00020C38">
                                <w:pPr>
                                  <w:pStyle w:val="Subtitle2"/>
                                  <w:rPr>
                                    <w:rFonts w:asciiTheme="minorHAnsi" w:hAnsiTheme="minorHAnsi"/>
                                    <w:b/>
                                    <w:color w:val="00245D"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9F98C0F" id="_x0000_t202" coordsize="21600,21600" o:spt="202" path="m,l,21600r21600,l21600,xe">
                    <v:stroke joinstyle="miter"/>
                    <v:path gradientshapeok="t" o:connecttype="rect"/>
                  </v:shapetype>
                  <v:shape id="Text Box 3" o:spid="_x0000_s1026" type="#_x0000_t202" style="position:absolute;margin-left:454.3pt;margin-top:234pt;width:505.5pt;height:189.4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" filled="f" stroked="f" strokeweight=".5pt">
                    <v:textbox inset="0,0,0,0">
                      <w:txbxContent>
                        <w:p w14:paraId="6CE40480" w14:textId="6E7AFE95" w:rsidR="002C2512" w:rsidRPr="00C84F30" w:rsidRDefault="002C2512" w:rsidP="003C3AEE">
                          <w:pPr>
                            <w:rPr>
                              <w:rFonts w:cstheme="minorHAnsi"/>
                              <w:b/>
                              <w:color w:val="002060"/>
                              <w:sz w:val="72"/>
                            </w:rPr>
                          </w:pPr>
                          <w:r>
                            <w:rPr>
                              <w:rFonts w:cstheme="minorHAnsi"/>
                              <w:b/>
                              <w:color w:val="002060"/>
                              <w:sz w:val="72"/>
                            </w:rPr>
                            <w:t>Electricity Specification</w:t>
                          </w:r>
                          <w:r w:rsidRPr="00C84F30">
                            <w:rPr>
                              <w:rFonts w:cstheme="minorHAnsi"/>
                              <w:b/>
                              <w:color w:val="002060"/>
                              <w:sz w:val="72"/>
                            </w:rPr>
                            <w:t xml:space="preserve"> </w:t>
                          </w:r>
                          <w:r>
                            <w:rPr>
                              <w:rFonts w:cstheme="minorHAnsi"/>
                              <w:b/>
                              <w:color w:val="002060"/>
                              <w:sz w:val="72"/>
                            </w:rPr>
                            <w:t>281</w:t>
                          </w:r>
                        </w:p>
                        <w:p w14:paraId="028D9A8A" w14:textId="435427D7" w:rsidR="002C2512" w:rsidRPr="002C2512" w:rsidRDefault="002F3C4D" w:rsidP="003C3AEE">
                          <w:pPr>
                            <w:rPr>
                              <w:rFonts w:cstheme="minorHAnsi"/>
                              <w:color w:val="77777B" w:themeColor="accent6" w:themeShade="BF"/>
                              <w:sz w:val="56"/>
                            </w:rPr>
                          </w:pPr>
                          <w:r>
                            <w:rPr>
                              <w:rFonts w:cstheme="minorHAnsi"/>
                              <w:color w:val="77777B" w:themeColor="accent6" w:themeShade="BF"/>
                              <w:sz w:val="56"/>
                            </w:rPr>
                            <w:t>Issue 1</w:t>
                          </w:r>
                          <w:r w:rsidR="000B3F9D">
                            <w:rPr>
                              <w:rFonts w:cstheme="minorHAnsi"/>
                              <w:color w:val="77777B" w:themeColor="accent6" w:themeShade="BF"/>
                              <w:sz w:val="56"/>
                            </w:rPr>
                            <w:t>2</w:t>
                          </w:r>
                          <w:r w:rsidR="002C2512" w:rsidRPr="002C2512">
                            <w:rPr>
                              <w:rFonts w:cstheme="minorHAnsi"/>
                              <w:color w:val="77777B" w:themeColor="accent6" w:themeShade="BF"/>
                              <w:sz w:val="56"/>
                            </w:rPr>
                            <w:t xml:space="preserve"> </w:t>
                          </w:r>
                          <w:r w:rsidR="002C2512" w:rsidRPr="002C2512">
                            <w:rPr>
                              <w:rFonts w:cstheme="minorHAnsi"/>
                              <w:color w:val="77777B" w:themeColor="accent6" w:themeShade="BF"/>
                              <w:sz w:val="56"/>
                            </w:rPr>
                            <w:tab/>
                            <w:t xml:space="preserve"> </w:t>
                          </w:r>
                          <w:r w:rsidR="002C2512" w:rsidRPr="002C2512">
                            <w:rPr>
                              <w:rFonts w:cstheme="minorHAnsi"/>
                              <w:color w:val="77777B" w:themeColor="accent6" w:themeShade="BF"/>
                              <w:sz w:val="56"/>
                            </w:rPr>
                            <w:tab/>
                          </w:r>
                          <w:r w:rsidR="000B3F9D">
                            <w:rPr>
                              <w:rFonts w:cstheme="minorHAnsi"/>
                              <w:color w:val="77777B" w:themeColor="accent6" w:themeShade="BF"/>
                              <w:sz w:val="56"/>
                            </w:rPr>
                            <w:tab/>
                            <w:t>May</w:t>
                          </w:r>
                          <w:r w:rsidR="002C2512" w:rsidRPr="002C2512">
                            <w:rPr>
                              <w:rFonts w:cstheme="minorHAnsi"/>
                              <w:color w:val="77777B" w:themeColor="accent6" w:themeShade="BF"/>
                              <w:sz w:val="56"/>
                            </w:rPr>
                            <w:t xml:space="preserve"> 202</w:t>
                          </w:r>
                          <w:r w:rsidR="000B3F9D">
                            <w:rPr>
                              <w:rFonts w:cstheme="minorHAnsi"/>
                              <w:color w:val="77777B" w:themeColor="accent6" w:themeShade="BF"/>
                              <w:sz w:val="56"/>
                            </w:rPr>
                            <w:t>3</w:t>
                          </w:r>
                        </w:p>
                        <w:p w14:paraId="0D6E5350" w14:textId="2D7F812B" w:rsidR="002C2512" w:rsidRPr="0001206B" w:rsidRDefault="002C2512" w:rsidP="003C3AEE">
                          <w:pPr>
                            <w:rPr>
                              <w:rFonts w:cstheme="minorHAnsi"/>
                              <w:b/>
                              <w:color w:val="002060"/>
                              <w:sz w:val="56"/>
                            </w:rPr>
                          </w:pPr>
                          <w:r>
                            <w:rPr>
                              <w:rFonts w:cstheme="minorHAnsi"/>
                              <w:b/>
                              <w:color w:val="002060"/>
                              <w:sz w:val="56"/>
                            </w:rPr>
                            <w:t>Company-Specific Appendices to ENA Engineering Recommendation G81</w:t>
                          </w:r>
                        </w:p>
                        <w:p w14:paraId="681D8692" w14:textId="302A96B2" w:rsidR="002C2512" w:rsidRPr="000C0BC7" w:rsidRDefault="002C2512" w:rsidP="00020C38">
                          <w:pPr>
                            <w:pStyle w:val="Subtitle2"/>
                            <w:rPr>
                              <w:rFonts w:asciiTheme="minorHAnsi" w:hAnsiTheme="minorHAnsi"/>
                              <w:b/>
                              <w:color w:val="00245D" w:themeColor="text1"/>
                            </w:rPr>
                          </w:pPr>
                        </w:p>
                      </w:txbxContent>
                    </v:textbox>
                    <w10:wrap type="through" anchorx="margin"/>
                  </v:shape>
                </w:pict>
              </mc:Fallback>
            </mc:AlternateContent>
          </w:r>
          <w:r w:rsidR="002E1FDA" w:rsidRPr="00DE18BE">
            <w:rPr>
              <w:noProof/>
              <w:sz w:val="56"/>
              <w:lang w:eastAsia="en-GB"/>
            </w:rPr>
            <w:drawing>
              <wp:anchor distT="0" distB="0" distL="114300" distR="114300" simplePos="0" relativeHeight="251651584" behindDoc="1" locked="0" layoutInCell="1" allowOverlap="1" wp14:anchorId="092EDF36" wp14:editId="318779F2">
                <wp:simplePos x="0" y="0"/>
                <wp:positionH relativeFrom="leftMargin">
                  <wp:posOffset>-38100</wp:posOffset>
                </wp:positionH>
                <wp:positionV relativeFrom="topMargin">
                  <wp:posOffset>-488949</wp:posOffset>
                </wp:positionV>
                <wp:extent cx="7595235" cy="10579100"/>
                <wp:effectExtent l="0" t="0" r="5715" b="0"/>
                <wp:wrapThrough wrapText="bothSides">
                  <wp:wrapPolygon edited="0">
                    <wp:start x="0" y="0"/>
                    <wp:lineTo x="0" y="21548"/>
                    <wp:lineTo x="21562" y="21548"/>
                    <wp:lineTo x="21562" y="0"/>
                    <wp:lineTo x="0" y="0"/>
                  </wp:wrapPolygon>
                </wp:wrapThrough>
                <wp:docPr id="4" name="Picture 0" descr="5801 ENW (Blue) Covers A4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01 ENW (Blue) Covers A4 4.jpg"/>
                        <pic:cNvPicPr/>
                      </pic:nvPicPr>
                      <pic:blipFill>
                        <a:blip r:embed="rId16" cstate="screen"/>
                        <a:stretch>
                          <a:fillRect/>
                        </a:stretch>
                      </pic:blipFill>
                      <pic:spPr>
                        <a:xfrm>
                          <a:off x="0" y="0"/>
                          <a:ext cx="7595235" cy="10579100"/>
                        </a:xfrm>
                        <a:prstGeom prst="rect">
                          <a:avLst/>
                        </a:prstGeom>
                      </pic:spPr>
                    </pic:pic>
                  </a:graphicData>
                </a:graphic>
                <wp14:sizeRelV relativeFrom="margin">
                  <wp14:pctHeight>0</wp14:pctHeight>
                </wp14:sizeRelV>
              </wp:anchor>
            </w:drawing>
          </w:r>
          <w:r w:rsidR="00C11DBF">
            <w:rPr>
              <w:noProof/>
              <w:sz w:val="56"/>
            </w:rPr>
            <mc:AlternateContent>
              <mc:Choice Requires="wps">
                <w:drawing>
                  <wp:anchor distT="0" distB="0" distL="114300" distR="114300" simplePos="0" relativeHeight="251660800" behindDoc="1" locked="0" layoutInCell="0" allowOverlap="1" wp14:anchorId="5F04E607" wp14:editId="355DF66E">
                    <wp:simplePos x="0" y="0"/>
                    <wp:positionH relativeFrom="margin">
                      <wp:align>center</wp:align>
                    </wp:positionH>
                    <wp:positionV relativeFrom="margin">
                      <wp:align>center</wp:align>
                    </wp:positionV>
                    <wp:extent cx="5453380" cy="649605"/>
                    <wp:effectExtent l="0" t="0" r="0" b="0"/>
                    <wp:wrapNone/>
                    <wp:docPr id="18" name="PowerPlusWaterMarkObject491792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53380" cy="6496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9BE975" w14:textId="77777777" w:rsidR="002C2512" w:rsidRDefault="002C2512" w:rsidP="00C16EFF">
                                <w:pPr>
                                  <w:pStyle w:val="NormalWeb"/>
                                  <w:spacing w:before="0" w:beforeAutospacing="0" w:after="0" w:afterAutospacing="0"/>
                                  <w:jc w:val="center"/>
                                </w:pPr>
                                <w:r>
                                  <w:rPr>
                                    <w:rFonts w:ascii="Calibri" w:hAnsi="Calibri" w:cs="Calibri"/>
                                    <w:color w:val="C0C0C0"/>
                                    <w:sz w:val="72"/>
                                    <w:szCs w:val="7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04E607" id="PowerPlusWaterMarkObject491792211" o:spid="_x0000_s1027" type="#_x0000_t202" style="position:absolute;margin-left:0;margin-top:0;width:429.4pt;height:51.1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" o:allowincell="f" filled="f" stroked="f">
                    <v:stroke joinstyle="round"/>
                    <o:lock v:ext="edit" shapetype="t"/>
                    <v:textbox style="mso-fit-shape-to-text:t">
                      <w:txbxContent>
                        <w:p w14:paraId="799BE975" w14:textId="77777777" w:rsidR="002C2512" w:rsidRDefault="002C2512" w:rsidP="00C16EFF">
                          <w:pPr>
                            <w:pStyle w:val="NormalWeb"/>
                            <w:spacing w:before="0" w:beforeAutospacing="0" w:after="0" w:afterAutospacing="0"/>
                            <w:jc w:val="center"/>
                          </w:pPr>
                          <w:r>
                            <w:rPr>
                              <w:rFonts w:ascii="Calibri" w:hAnsi="Calibri" w:cs="Calibri"/>
                              <w:color w:val="C0C0C0"/>
                              <w:sz w:val="72"/>
                              <w:szCs w:val="72"/>
                            </w:rPr>
                            <w:t>DRAFT</w:t>
                          </w:r>
                        </w:p>
                      </w:txbxContent>
                    </v:textbox>
                    <w10:wrap anchorx="margin" anchory="margin"/>
                  </v:shape>
                </w:pict>
              </mc:Fallback>
            </mc:AlternateContent>
          </w:r>
        </w:p>
        <w:p w14:paraId="578F5048" w14:textId="77777777" w:rsidR="00D36CBF" w:rsidRPr="00244337" w:rsidRDefault="00C87202" w:rsidP="00A30E79">
          <w:pPr>
            <w:rPr>
              <w:rStyle w:val="ContentsChar"/>
              <w:color w:val="002060"/>
            </w:rPr>
          </w:pPr>
          <w:r w:rsidRPr="00244337">
            <w:rPr>
              <w:rStyle w:val="ContentsChar"/>
              <w:color w:val="002060"/>
            </w:rPr>
            <w:lastRenderedPageBreak/>
            <w:t>Amendment Summary</w:t>
          </w:r>
        </w:p>
        <w:tbl>
          <w:tblPr>
            <w:tblStyle w:val="ENWL"/>
            <w:tblW w:w="97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1710"/>
            <w:gridCol w:w="8010"/>
          </w:tblGrid>
          <w:tr w:rsidR="00765E4F" w:rsidRPr="00A0497C" w14:paraId="361BE6F2" w14:textId="77777777" w:rsidTr="008437A2">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1710" w:type="dxa"/>
                <w:tcBorders>
                  <w:top w:val="none" w:sz="0" w:space="0" w:color="auto"/>
                  <w:left w:val="none" w:sz="0" w:space="0" w:color="auto"/>
                  <w:bottom w:val="single" w:sz="8" w:space="0" w:color="FFFFFF" w:themeColor="background1"/>
                  <w:right w:val="none" w:sz="0" w:space="0" w:color="auto"/>
                </w:tcBorders>
                <w:shd w:val="clear" w:color="auto" w:fill="7AC143" w:themeFill="text2"/>
              </w:tcPr>
              <w:p w14:paraId="3007CB9A" w14:textId="4C2314A6" w:rsidR="00723226" w:rsidRPr="00A61BB6" w:rsidRDefault="00A61BB6" w:rsidP="00245B69">
                <w:pPr>
                  <w:pStyle w:val="TableHeader"/>
                  <w:jc w:val="center"/>
                  <w:rPr>
                    <w:b/>
                  </w:rPr>
                </w:pPr>
                <w:bookmarkStart w:id="1" w:name="_Hlk511908787"/>
                <w:r w:rsidRPr="00A61BB6">
                  <w:rPr>
                    <w:b/>
                    <w:color w:val="FFFFFF" w:themeColor="background1"/>
                  </w:rPr>
                  <w:t>ISSUE NO.</w:t>
                </w:r>
                <w:r w:rsidRPr="00A61BB6">
                  <w:rPr>
                    <w:b/>
                    <w:color w:val="FFFFFF" w:themeColor="background1"/>
                  </w:rPr>
                  <w:br/>
                  <w:t>DATE</w:t>
                </w:r>
              </w:p>
            </w:tc>
            <w:tc>
              <w:tcPr>
                <w:tcW w:w="8010" w:type="dxa"/>
                <w:tcBorders>
                  <w:top w:val="none" w:sz="0" w:space="0" w:color="auto"/>
                  <w:left w:val="none" w:sz="0" w:space="0" w:color="auto"/>
                  <w:bottom w:val="single" w:sz="8" w:space="0" w:color="FFFFFF" w:themeColor="background1"/>
                  <w:right w:val="none" w:sz="0" w:space="0" w:color="auto"/>
                </w:tcBorders>
                <w:shd w:val="clear" w:color="auto" w:fill="7AC143" w:themeFill="text2"/>
              </w:tcPr>
              <w:p w14:paraId="361A9D93" w14:textId="01446900" w:rsidR="00723226" w:rsidRPr="00A61BB6" w:rsidRDefault="00A61BB6" w:rsidP="00245B69">
                <w:pPr>
                  <w:pStyle w:val="TableHeader"/>
                  <w:cnfStyle w:val="100000000000" w:firstRow="1" w:lastRow="0" w:firstColumn="0" w:lastColumn="0" w:oddVBand="0" w:evenVBand="0" w:oddHBand="0" w:evenHBand="0" w:firstRowFirstColumn="0" w:firstRowLastColumn="0" w:lastRowFirstColumn="0" w:lastRowLastColumn="0"/>
                  <w:rPr>
                    <w:b/>
                  </w:rPr>
                </w:pPr>
                <w:r w:rsidRPr="00A61BB6">
                  <w:rPr>
                    <w:b/>
                  </w:rPr>
                  <w:t>DESCRIPTION</w:t>
                </w:r>
              </w:p>
            </w:tc>
          </w:tr>
          <w:tr w:rsidR="009C0275" w:rsidRPr="00A0497C" w14:paraId="0DD1CDF4" w14:textId="77777777" w:rsidTr="008437A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50A4F27" w14:textId="5A715046" w:rsidR="003C3AEE" w:rsidRPr="00170C78" w:rsidRDefault="003C3AEE" w:rsidP="001A40A4">
                <w:pPr>
                  <w:pStyle w:val="TableText"/>
                  <w:jc w:val="center"/>
                  <w:rPr>
                    <w:b/>
                  </w:rPr>
                </w:pPr>
                <w:r w:rsidRPr="00170C78">
                  <w:rPr>
                    <w:b/>
                  </w:rPr>
                  <w:t xml:space="preserve">Issue </w:t>
                </w:r>
                <w:r w:rsidR="002C2512" w:rsidRPr="00170C78">
                  <w:rPr>
                    <w:b/>
                  </w:rPr>
                  <w:t>9</w:t>
                </w:r>
              </w:p>
              <w:p w14:paraId="000A9141" w14:textId="77777777" w:rsidR="003C3AEE" w:rsidRPr="00170C78" w:rsidRDefault="003C3AEE" w:rsidP="001A40A4">
                <w:pPr>
                  <w:pStyle w:val="TableText"/>
                  <w:jc w:val="center"/>
                  <w:rPr>
                    <w:b/>
                  </w:rPr>
                </w:pPr>
              </w:p>
              <w:p w14:paraId="73D70A5D" w14:textId="71F7EBDD" w:rsidR="009C0275" w:rsidRPr="00EF214B" w:rsidRDefault="002C2512" w:rsidP="001A40A4">
                <w:pPr>
                  <w:pStyle w:val="TableText"/>
                  <w:jc w:val="center"/>
                  <w:rPr>
                    <w:b/>
                  </w:rPr>
                </w:pPr>
                <w:r w:rsidRPr="00170C78">
                  <w:rPr>
                    <w:b/>
                  </w:rPr>
                  <w:t>July</w:t>
                </w:r>
                <w:r w:rsidR="00D67889" w:rsidRPr="00170C78">
                  <w:rPr>
                    <w:b/>
                  </w:rPr>
                  <w:t xml:space="preserve"> 2021</w:t>
                </w:r>
              </w:p>
            </w:tc>
            <w:tc>
              <w:tcPr>
                <w:tcW w:w="80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59C53BC5" w14:textId="1B37C703" w:rsidR="003C3AEE" w:rsidRPr="008437A2" w:rsidRDefault="00FA3EEB" w:rsidP="008437A2">
                <w:pPr>
                  <w:pStyle w:val="COPNorm"/>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Restructure and reformatting</w:t>
                </w:r>
                <w:r w:rsidR="0078045A" w:rsidRPr="003178FE">
                  <w:rPr>
                    <w:rFonts w:ascii="Calibri" w:hAnsi="Calibri" w:cs="Calibri"/>
                  </w:rPr>
                  <w:t xml:space="preserve"> </w:t>
                </w:r>
                <w:r>
                  <w:rPr>
                    <w:rFonts w:ascii="Calibri" w:hAnsi="Calibri" w:cs="Calibri"/>
                  </w:rPr>
                  <w:t>to the latest template for</w:t>
                </w:r>
                <w:r w:rsidRPr="003178FE">
                  <w:rPr>
                    <w:rFonts w:ascii="Calibri" w:hAnsi="Calibri" w:cs="Calibri"/>
                  </w:rPr>
                  <w:t xml:space="preserve"> Model Electricity Specification</w:t>
                </w:r>
                <w:r>
                  <w:rPr>
                    <w:rFonts w:ascii="Calibri" w:hAnsi="Calibri" w:cs="Calibri"/>
                  </w:rPr>
                  <w:t>.</w:t>
                </w:r>
                <w:r w:rsidR="0078045A">
                  <w:rPr>
                    <w:rFonts w:ascii="Calibri" w:hAnsi="Calibri" w:cs="Calibri"/>
                  </w:rPr>
                  <w:br/>
                </w:r>
                <w:r w:rsidR="00D10E52">
                  <w:rPr>
                    <w:rFonts w:ascii="Calibri" w:hAnsi="Calibri" w:cs="Calibri"/>
                  </w:rPr>
                  <w:t xml:space="preserve">Parts </w:t>
                </w:r>
                <w:r w:rsidR="0078045A">
                  <w:rPr>
                    <w:rFonts w:ascii="Calibri" w:hAnsi="Calibri" w:cs="Calibri"/>
                  </w:rPr>
                  <w:t xml:space="preserve">2 and 5 have been </w:t>
                </w:r>
                <w:r w:rsidR="00D10E52">
                  <w:rPr>
                    <w:rFonts w:ascii="Calibri" w:hAnsi="Calibri" w:cs="Calibri"/>
                  </w:rPr>
                  <w:t>combined</w:t>
                </w:r>
                <w:r w:rsidR="0078045A">
                  <w:rPr>
                    <w:rFonts w:ascii="Calibri" w:hAnsi="Calibri" w:cs="Calibri"/>
                  </w:rPr>
                  <w:t xml:space="preserve"> into one </w:t>
                </w:r>
                <w:r>
                  <w:rPr>
                    <w:rFonts w:ascii="Calibri" w:hAnsi="Calibri" w:cs="Calibri"/>
                  </w:rPr>
                  <w:t xml:space="preserve">new </w:t>
                </w:r>
                <w:r w:rsidR="0078045A">
                  <w:rPr>
                    <w:rFonts w:ascii="Calibri" w:hAnsi="Calibri" w:cs="Calibri"/>
                  </w:rPr>
                  <w:t>document.</w:t>
                </w:r>
                <w:r w:rsidR="0078045A">
                  <w:rPr>
                    <w:rFonts w:ascii="Calibri" w:hAnsi="Calibri" w:cs="Calibri"/>
                  </w:rPr>
                  <w:br/>
                  <w:t xml:space="preserve">Addition of </w:t>
                </w:r>
                <w:r w:rsidR="009E4F84">
                  <w:rPr>
                    <w:rFonts w:ascii="Calibri" w:hAnsi="Calibri" w:cs="Calibri"/>
                  </w:rPr>
                  <w:t>1kV and 11kV LSOH</w:t>
                </w:r>
                <w:r w:rsidR="0078045A">
                  <w:rPr>
                    <w:rFonts w:ascii="Calibri" w:hAnsi="Calibri" w:cs="Calibri"/>
                  </w:rPr>
                  <w:t xml:space="preserve"> sheathed cables</w:t>
                </w:r>
                <w:r w:rsidR="009E4F84">
                  <w:rPr>
                    <w:rFonts w:ascii="Calibri" w:hAnsi="Calibri" w:cs="Calibri"/>
                  </w:rPr>
                  <w:t xml:space="preserve"> </w:t>
                </w:r>
                <w:r w:rsidR="0078045A">
                  <w:rPr>
                    <w:rFonts w:ascii="Calibri" w:hAnsi="Calibri" w:cs="Calibri"/>
                  </w:rPr>
                  <w:t>in Appendix 2/5.</w:t>
                </w:r>
              </w:p>
              <w:p w14:paraId="1B787915" w14:textId="45CF0D7D" w:rsidR="009C0275" w:rsidRPr="003C3AEE" w:rsidRDefault="009C0275" w:rsidP="009C0275">
                <w:pPr>
                  <w:spacing w:after="0"/>
                  <w:cnfStyle w:val="000000100000" w:firstRow="0" w:lastRow="0" w:firstColumn="0" w:lastColumn="0" w:oddVBand="0" w:evenVBand="0" w:oddHBand="1" w:evenHBand="0" w:firstRowFirstColumn="0" w:firstRowLastColumn="0" w:lastRowFirstColumn="0" w:lastRowLastColumn="0"/>
                  <w:rPr>
                    <w:rFonts w:eastAsiaTheme="minorEastAsia"/>
                    <w:b/>
                  </w:rPr>
                </w:pPr>
                <w:r w:rsidRPr="003C3AEE">
                  <w:rPr>
                    <w:rFonts w:eastAsiaTheme="minorEastAsia"/>
                  </w:rPr>
                  <w:t>Prepared by:</w:t>
                </w:r>
                <w:r w:rsidRPr="003C3AEE">
                  <w:rPr>
                    <w:rFonts w:eastAsiaTheme="minorEastAsia"/>
                  </w:rPr>
                  <w:tab/>
                </w:r>
                <w:r w:rsidR="002C2512">
                  <w:rPr>
                    <w:rFonts w:eastAsiaTheme="minorEastAsia"/>
                  </w:rPr>
                  <w:t>Philip Howell</w:t>
                </w:r>
              </w:p>
              <w:p w14:paraId="77C9D884" w14:textId="502EDA4A" w:rsidR="009C0275" w:rsidRPr="00736B69" w:rsidRDefault="009C0275" w:rsidP="009C0275">
                <w:pPr>
                  <w:spacing w:after="0"/>
                  <w:cnfStyle w:val="000000100000" w:firstRow="0" w:lastRow="0" w:firstColumn="0" w:lastColumn="0" w:oddVBand="0" w:evenVBand="0" w:oddHBand="1" w:evenHBand="0" w:firstRowFirstColumn="0" w:firstRowLastColumn="0" w:lastRowFirstColumn="0" w:lastRowLastColumn="0"/>
                  <w:rPr>
                    <w:rFonts w:eastAsiaTheme="minorEastAsia"/>
                  </w:rPr>
                </w:pPr>
                <w:r w:rsidRPr="00750407">
                  <w:rPr>
                    <w:rFonts w:eastAsiaTheme="minorEastAsia"/>
                  </w:rPr>
                  <w:t>Approved by:</w:t>
                </w:r>
                <w:r>
                  <w:rPr>
                    <w:rFonts w:eastAsiaTheme="minorEastAsia"/>
                  </w:rPr>
                  <w:tab/>
                </w:r>
                <w:r w:rsidR="00234868">
                  <w:rPr>
                    <w:rFonts w:eastAsiaTheme="minorEastAsia"/>
                  </w:rPr>
                  <w:t>Policy Approval Panel</w:t>
                </w:r>
              </w:p>
              <w:p w14:paraId="15844182" w14:textId="77777777" w:rsidR="009C0275" w:rsidRPr="00EF214B" w:rsidRDefault="009C0275" w:rsidP="009C0275">
                <w:pPr>
                  <w:pStyle w:val="TableText"/>
                  <w:cnfStyle w:val="000000100000" w:firstRow="0" w:lastRow="0" w:firstColumn="0" w:lastColumn="0" w:oddVBand="0" w:evenVBand="0" w:oddHBand="1" w:evenHBand="0" w:firstRowFirstColumn="0" w:firstRowLastColumn="0" w:lastRowFirstColumn="0" w:lastRowLastColumn="0"/>
                  <w:rPr>
                    <w:b/>
                  </w:rPr>
                </w:pPr>
                <w:r w:rsidRPr="00736B69">
                  <w:tab/>
                </w:r>
                <w:r w:rsidRPr="00736B69">
                  <w:tab/>
                  <w:t xml:space="preserve">and signed on its behalf by Steve Cox, Engineering and Technical </w:t>
                </w:r>
                <w:r w:rsidRPr="00736B69">
                  <w:tab/>
                </w:r>
                <w:r w:rsidRPr="00736B69">
                  <w:tab/>
                  <w:t>Director</w:t>
                </w:r>
              </w:p>
            </w:tc>
          </w:tr>
          <w:tr w:rsidR="002D0453" w:rsidRPr="00A0497C" w14:paraId="3FD3B14A" w14:textId="77777777" w:rsidTr="008437A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4C895EF" w14:textId="002FAFEF" w:rsidR="002D0453" w:rsidRPr="00170C78" w:rsidRDefault="002D0453" w:rsidP="002D0453">
                <w:pPr>
                  <w:pStyle w:val="TableText"/>
                  <w:jc w:val="center"/>
                  <w:rPr>
                    <w:b/>
                  </w:rPr>
                </w:pPr>
                <w:r w:rsidRPr="00170C78">
                  <w:rPr>
                    <w:b/>
                  </w:rPr>
                  <w:t xml:space="preserve">Issue </w:t>
                </w:r>
                <w:r>
                  <w:rPr>
                    <w:b/>
                  </w:rPr>
                  <w:t>10</w:t>
                </w:r>
              </w:p>
              <w:p w14:paraId="6E2CA96B" w14:textId="77777777" w:rsidR="002D0453" w:rsidRPr="00170C78" w:rsidRDefault="002D0453" w:rsidP="002D0453">
                <w:pPr>
                  <w:pStyle w:val="TableText"/>
                  <w:jc w:val="center"/>
                  <w:rPr>
                    <w:b/>
                  </w:rPr>
                </w:pPr>
              </w:p>
              <w:p w14:paraId="63348700" w14:textId="7BDDFC2E" w:rsidR="002D0453" w:rsidRPr="00170C78" w:rsidRDefault="006403B6" w:rsidP="002D0453">
                <w:pPr>
                  <w:pStyle w:val="TableText"/>
                  <w:jc w:val="center"/>
                  <w:rPr>
                    <w:b/>
                  </w:rPr>
                </w:pPr>
                <w:r>
                  <w:rPr>
                    <w:b/>
                  </w:rPr>
                  <w:t>December</w:t>
                </w:r>
                <w:r w:rsidR="002D0453" w:rsidRPr="00170C78">
                  <w:rPr>
                    <w:b/>
                  </w:rPr>
                  <w:t xml:space="preserve"> 2021</w:t>
                </w:r>
              </w:p>
            </w:tc>
            <w:tc>
              <w:tcPr>
                <w:tcW w:w="80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E0FB920" w14:textId="14D05520" w:rsidR="002D0453" w:rsidRPr="006403B6" w:rsidRDefault="002D0453" w:rsidP="006403B6">
                <w:pPr>
                  <w:pStyle w:val="COPNorm"/>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2F3C4D">
                  <w:rPr>
                    <w:rFonts w:asciiTheme="minorHAnsi" w:hAnsiTheme="minorHAnsi" w:cstheme="minorHAnsi"/>
                  </w:rPr>
                  <w:t>400mm</w:t>
                </w:r>
                <w:r w:rsidRPr="002F3C4D">
                  <w:rPr>
                    <w:rFonts w:asciiTheme="minorHAnsi" w:hAnsiTheme="minorHAnsi" w:cstheme="minorHAnsi"/>
                    <w:vertAlign w:val="superscript"/>
                  </w:rPr>
                  <w:t>2</w:t>
                </w:r>
                <w:r w:rsidRPr="002F3C4D">
                  <w:rPr>
                    <w:rFonts w:asciiTheme="minorHAnsi" w:hAnsiTheme="minorHAnsi" w:cstheme="minorHAnsi"/>
                  </w:rPr>
                  <w:t xml:space="preserve"> versions of 11kV cable added to </w:t>
                </w:r>
                <w:r w:rsidR="002F3C4D" w:rsidRPr="002F3C4D">
                  <w:rPr>
                    <w:rFonts w:asciiTheme="minorHAnsi" w:hAnsiTheme="minorHAnsi" w:cstheme="minorHAnsi"/>
                  </w:rPr>
                  <w:t>Parts</w:t>
                </w:r>
                <w:r w:rsidRPr="002F3C4D">
                  <w:rPr>
                    <w:rFonts w:asciiTheme="minorHAnsi" w:hAnsiTheme="minorHAnsi" w:cstheme="minorHAnsi"/>
                  </w:rPr>
                  <w:t xml:space="preserve"> 2/5 </w:t>
                </w:r>
              </w:p>
              <w:p w14:paraId="2FF075B9" w14:textId="77777777" w:rsidR="002F3C4D" w:rsidRPr="002F3C4D" w:rsidRDefault="002F3C4D" w:rsidP="002F3C4D">
                <w:pPr>
                  <w:spacing w:after="0"/>
                  <w:cnfStyle w:val="000000010000" w:firstRow="0" w:lastRow="0" w:firstColumn="0" w:lastColumn="0" w:oddVBand="0" w:evenVBand="0" w:oddHBand="0" w:evenHBand="1" w:firstRowFirstColumn="0" w:firstRowLastColumn="0" w:lastRowFirstColumn="0" w:lastRowLastColumn="0"/>
                  <w:rPr>
                    <w:rFonts w:ascii="Calibri" w:eastAsiaTheme="minorEastAsia" w:hAnsi="Calibri" w:cs="Calibri"/>
                    <w:b/>
                  </w:rPr>
                </w:pPr>
                <w:r w:rsidRPr="002F3C4D">
                  <w:rPr>
                    <w:rFonts w:ascii="Calibri" w:eastAsiaTheme="minorEastAsia" w:hAnsi="Calibri" w:cs="Calibri"/>
                  </w:rPr>
                  <w:t>Prepared by:</w:t>
                </w:r>
                <w:r w:rsidRPr="002F3C4D">
                  <w:rPr>
                    <w:rFonts w:ascii="Calibri" w:eastAsiaTheme="minorEastAsia" w:hAnsi="Calibri" w:cs="Calibri"/>
                  </w:rPr>
                  <w:tab/>
                  <w:t>Philip Howell</w:t>
                </w:r>
              </w:p>
              <w:p w14:paraId="292BB78F" w14:textId="77777777" w:rsidR="002F3C4D" w:rsidRPr="00736B69" w:rsidRDefault="002F3C4D" w:rsidP="002F3C4D">
                <w:pPr>
                  <w:spacing w:after="0"/>
                  <w:cnfStyle w:val="000000010000" w:firstRow="0" w:lastRow="0" w:firstColumn="0" w:lastColumn="0" w:oddVBand="0" w:evenVBand="0" w:oddHBand="0" w:evenHBand="1" w:firstRowFirstColumn="0" w:firstRowLastColumn="0" w:lastRowFirstColumn="0" w:lastRowLastColumn="0"/>
                  <w:rPr>
                    <w:rFonts w:eastAsiaTheme="minorEastAsia"/>
                  </w:rPr>
                </w:pPr>
                <w:r w:rsidRPr="00750407">
                  <w:rPr>
                    <w:rFonts w:eastAsiaTheme="minorEastAsia"/>
                  </w:rPr>
                  <w:t>Approved by:</w:t>
                </w:r>
                <w:r>
                  <w:rPr>
                    <w:rFonts w:eastAsiaTheme="minorEastAsia"/>
                  </w:rPr>
                  <w:tab/>
                  <w:t>Policy Approval Panel</w:t>
                </w:r>
              </w:p>
              <w:p w14:paraId="712BFE9D" w14:textId="35408E55" w:rsidR="002D0453" w:rsidRPr="002F3C4D" w:rsidRDefault="002F3C4D" w:rsidP="002F3C4D">
                <w:pPr>
                  <w:pStyle w:val="COPNorm"/>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736B69">
                  <w:tab/>
                </w:r>
                <w:r w:rsidRPr="00736B69">
                  <w:tab/>
                </w:r>
                <w:r w:rsidRPr="002F3C4D">
                  <w:rPr>
                    <w:rFonts w:asciiTheme="minorHAnsi" w:hAnsiTheme="minorHAnsi" w:cstheme="minorHAnsi"/>
                  </w:rPr>
                  <w:t xml:space="preserve">and signed on its behalf by Steve Cox, Engineering and Technical </w:t>
                </w:r>
                <w:r w:rsidRPr="002F3C4D">
                  <w:rPr>
                    <w:rFonts w:asciiTheme="minorHAnsi" w:hAnsiTheme="minorHAnsi" w:cstheme="minorHAnsi"/>
                  </w:rPr>
                  <w:tab/>
                </w:r>
                <w:r w:rsidRPr="002F3C4D">
                  <w:rPr>
                    <w:rFonts w:asciiTheme="minorHAnsi" w:hAnsiTheme="minorHAnsi" w:cstheme="minorHAnsi"/>
                  </w:rPr>
                  <w:tab/>
                </w:r>
                <w:r>
                  <w:rPr>
                    <w:rFonts w:asciiTheme="minorHAnsi" w:hAnsiTheme="minorHAnsi" w:cstheme="minorHAnsi"/>
                  </w:rPr>
                  <w:t xml:space="preserve">               </w:t>
                </w:r>
                <w:r w:rsidRPr="002F3C4D">
                  <w:rPr>
                    <w:rFonts w:asciiTheme="minorHAnsi" w:hAnsiTheme="minorHAnsi" w:cstheme="minorHAnsi"/>
                  </w:rPr>
                  <w:t>Director</w:t>
                </w:r>
              </w:p>
            </w:tc>
          </w:tr>
          <w:tr w:rsidR="008437A2" w:rsidRPr="00A0497C" w14:paraId="77A03D72" w14:textId="77777777" w:rsidTr="008437A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62A22BBE" w14:textId="1BCBDB12" w:rsidR="008437A2" w:rsidRPr="00170C78" w:rsidRDefault="008437A2" w:rsidP="008437A2">
                <w:pPr>
                  <w:pStyle w:val="TableText"/>
                  <w:jc w:val="center"/>
                  <w:rPr>
                    <w:b/>
                  </w:rPr>
                </w:pPr>
                <w:r w:rsidRPr="00170C78">
                  <w:rPr>
                    <w:b/>
                  </w:rPr>
                  <w:t xml:space="preserve">Issue </w:t>
                </w:r>
                <w:r>
                  <w:rPr>
                    <w:b/>
                  </w:rPr>
                  <w:t>11</w:t>
                </w:r>
              </w:p>
              <w:p w14:paraId="0275068C" w14:textId="77777777" w:rsidR="008437A2" w:rsidRPr="00170C78" w:rsidRDefault="008437A2" w:rsidP="008437A2">
                <w:pPr>
                  <w:pStyle w:val="TableText"/>
                  <w:jc w:val="center"/>
                  <w:rPr>
                    <w:b/>
                  </w:rPr>
                </w:pPr>
              </w:p>
              <w:p w14:paraId="17967CC3" w14:textId="77777777" w:rsidR="008437A2" w:rsidRDefault="008437A2" w:rsidP="008437A2">
                <w:pPr>
                  <w:pStyle w:val="TableText"/>
                  <w:jc w:val="center"/>
                  <w:rPr>
                    <w:b/>
                  </w:rPr>
                </w:pPr>
                <w:r>
                  <w:rPr>
                    <w:b/>
                  </w:rPr>
                  <w:t>December 2022</w:t>
                </w:r>
              </w:p>
              <w:p w14:paraId="5975DA67" w14:textId="77777777" w:rsidR="000B3F9D" w:rsidRDefault="000B3F9D" w:rsidP="008437A2">
                <w:pPr>
                  <w:pStyle w:val="TableText"/>
                  <w:jc w:val="center"/>
                  <w:rPr>
                    <w:b/>
                  </w:rPr>
                </w:pPr>
              </w:p>
              <w:p w14:paraId="0BFB43AC" w14:textId="77777777" w:rsidR="000B3F9D" w:rsidRDefault="000B3F9D" w:rsidP="008437A2">
                <w:pPr>
                  <w:pStyle w:val="TableText"/>
                  <w:jc w:val="center"/>
                  <w:rPr>
                    <w:b/>
                  </w:rPr>
                </w:pPr>
              </w:p>
              <w:p w14:paraId="163EC3C1" w14:textId="77777777" w:rsidR="000B3F9D" w:rsidRDefault="000B3F9D" w:rsidP="008437A2">
                <w:pPr>
                  <w:pStyle w:val="TableText"/>
                  <w:jc w:val="center"/>
                  <w:rPr>
                    <w:b/>
                  </w:rPr>
                </w:pPr>
              </w:p>
              <w:p w14:paraId="72F49B30" w14:textId="77777777" w:rsidR="000B3F9D" w:rsidRDefault="000B3F9D" w:rsidP="008437A2">
                <w:pPr>
                  <w:pStyle w:val="TableText"/>
                  <w:jc w:val="center"/>
                  <w:rPr>
                    <w:b/>
                  </w:rPr>
                </w:pPr>
              </w:p>
              <w:p w14:paraId="6A02418B" w14:textId="77777777" w:rsidR="000B3F9D" w:rsidRDefault="000B3F9D" w:rsidP="008437A2">
                <w:pPr>
                  <w:pStyle w:val="TableText"/>
                  <w:jc w:val="center"/>
                  <w:rPr>
                    <w:b/>
                  </w:rPr>
                </w:pPr>
              </w:p>
              <w:p w14:paraId="5D8F7585" w14:textId="77777777" w:rsidR="000B3F9D" w:rsidRDefault="000B3F9D" w:rsidP="008437A2">
                <w:pPr>
                  <w:pStyle w:val="TableText"/>
                  <w:jc w:val="center"/>
                  <w:rPr>
                    <w:b/>
                  </w:rPr>
                </w:pPr>
              </w:p>
              <w:p w14:paraId="01F963CE" w14:textId="77777777" w:rsidR="000B3F9D" w:rsidRDefault="000B3F9D" w:rsidP="008437A2">
                <w:pPr>
                  <w:pStyle w:val="TableText"/>
                  <w:jc w:val="center"/>
                  <w:rPr>
                    <w:b/>
                  </w:rPr>
                </w:pPr>
              </w:p>
              <w:p w14:paraId="793996D6" w14:textId="77777777" w:rsidR="000B3F9D" w:rsidRDefault="000B3F9D" w:rsidP="008437A2">
                <w:pPr>
                  <w:pStyle w:val="TableText"/>
                  <w:jc w:val="center"/>
                  <w:rPr>
                    <w:b/>
                  </w:rPr>
                </w:pPr>
              </w:p>
              <w:p w14:paraId="47FF5D98" w14:textId="77777777" w:rsidR="000B3F9D" w:rsidRDefault="000B3F9D" w:rsidP="008437A2">
                <w:pPr>
                  <w:pStyle w:val="TableText"/>
                  <w:jc w:val="center"/>
                  <w:rPr>
                    <w:b/>
                  </w:rPr>
                </w:pPr>
              </w:p>
              <w:p w14:paraId="0F60CE4D" w14:textId="77777777" w:rsidR="000B3F9D" w:rsidRDefault="000B3F9D" w:rsidP="008437A2">
                <w:pPr>
                  <w:pStyle w:val="TableText"/>
                  <w:jc w:val="center"/>
                  <w:rPr>
                    <w:b/>
                  </w:rPr>
                </w:pPr>
                <w:r>
                  <w:rPr>
                    <w:b/>
                  </w:rPr>
                  <w:t>Issue 12</w:t>
                </w:r>
              </w:p>
              <w:p w14:paraId="4AC6E0CB" w14:textId="77777777" w:rsidR="000B3F9D" w:rsidRDefault="000B3F9D" w:rsidP="008437A2">
                <w:pPr>
                  <w:pStyle w:val="TableText"/>
                  <w:jc w:val="center"/>
                  <w:rPr>
                    <w:b/>
                  </w:rPr>
                </w:pPr>
              </w:p>
              <w:p w14:paraId="517B3306" w14:textId="75FA247E" w:rsidR="000B3F9D" w:rsidRPr="00170C78" w:rsidRDefault="000B3F9D" w:rsidP="008437A2">
                <w:pPr>
                  <w:pStyle w:val="TableText"/>
                  <w:jc w:val="center"/>
                  <w:rPr>
                    <w:b/>
                  </w:rPr>
                </w:pPr>
                <w:r>
                  <w:rPr>
                    <w:b/>
                  </w:rPr>
                  <w:t>May 2023</w:t>
                </w:r>
              </w:p>
            </w:tc>
            <w:tc>
              <w:tcPr>
                <w:tcW w:w="80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4303C638" w14:textId="54E45EFD" w:rsidR="008437A2" w:rsidRDefault="008437A2" w:rsidP="008437A2">
                <w:pPr>
                  <w:pStyle w:val="COPNorm"/>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Underground Link boxes updated </w:t>
                </w:r>
                <w:r w:rsidR="00322B0D">
                  <w:rPr>
                    <w:rFonts w:asciiTheme="minorHAnsi" w:hAnsiTheme="minorHAnsi" w:cstheme="minorHAnsi"/>
                  </w:rPr>
                  <w:t>to</w:t>
                </w:r>
                <w:r>
                  <w:rPr>
                    <w:rFonts w:asciiTheme="minorHAnsi" w:hAnsiTheme="minorHAnsi" w:cstheme="minorHAnsi"/>
                  </w:rPr>
                  <w:t xml:space="preserve"> Mk3 versions</w:t>
                </w:r>
                <w:r w:rsidRPr="002F3C4D">
                  <w:rPr>
                    <w:rFonts w:asciiTheme="minorHAnsi" w:hAnsiTheme="minorHAnsi" w:cstheme="minorHAnsi"/>
                  </w:rPr>
                  <w:t xml:space="preserve"> </w:t>
                </w:r>
                <w:r w:rsidR="00322B0D">
                  <w:rPr>
                    <w:rFonts w:asciiTheme="minorHAnsi" w:hAnsiTheme="minorHAnsi" w:cstheme="minorHAnsi"/>
                  </w:rPr>
                  <w:br/>
                  <w:t>Tape specifications updated</w:t>
                </w:r>
                <w:r w:rsidR="0009781B">
                  <w:rPr>
                    <w:rFonts w:asciiTheme="minorHAnsi" w:hAnsiTheme="minorHAnsi" w:cstheme="minorHAnsi"/>
                  </w:rPr>
                  <w:t>.</w:t>
                </w:r>
              </w:p>
              <w:p w14:paraId="5EC0CA32" w14:textId="05625DC2" w:rsidR="0009781B" w:rsidRDefault="0009781B" w:rsidP="008437A2">
                <w:pPr>
                  <w:pStyle w:val="COPNorm"/>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Section 5.1 updated to include Lucy VRN2a approved relay.</w:t>
                </w:r>
              </w:p>
              <w:p w14:paraId="581CE182" w14:textId="3B163A21" w:rsidR="0009781B" w:rsidRPr="006403B6" w:rsidRDefault="0009781B" w:rsidP="008437A2">
                <w:pPr>
                  <w:pStyle w:val="COPNorm"/>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Sections 5.4 and 7 to include approved transformer suppliers.</w:t>
                </w:r>
              </w:p>
              <w:p w14:paraId="02D82BE3" w14:textId="77777777" w:rsidR="008437A2" w:rsidRPr="002F3C4D" w:rsidRDefault="008437A2" w:rsidP="008437A2">
                <w:pPr>
                  <w:spacing w:after="0"/>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rPr>
                </w:pPr>
                <w:r w:rsidRPr="002F3C4D">
                  <w:rPr>
                    <w:rFonts w:ascii="Calibri" w:eastAsiaTheme="minorEastAsia" w:hAnsi="Calibri" w:cs="Calibri"/>
                  </w:rPr>
                  <w:t>Prepared by:</w:t>
                </w:r>
                <w:r w:rsidRPr="002F3C4D">
                  <w:rPr>
                    <w:rFonts w:ascii="Calibri" w:eastAsiaTheme="minorEastAsia" w:hAnsi="Calibri" w:cs="Calibri"/>
                  </w:rPr>
                  <w:tab/>
                  <w:t>Philip Howell</w:t>
                </w:r>
              </w:p>
              <w:p w14:paraId="3A185944" w14:textId="77777777" w:rsidR="008437A2" w:rsidRPr="00736B69" w:rsidRDefault="008437A2" w:rsidP="008437A2">
                <w:pPr>
                  <w:spacing w:after="0"/>
                  <w:cnfStyle w:val="000000100000" w:firstRow="0" w:lastRow="0" w:firstColumn="0" w:lastColumn="0" w:oddVBand="0" w:evenVBand="0" w:oddHBand="1" w:evenHBand="0" w:firstRowFirstColumn="0" w:firstRowLastColumn="0" w:lastRowFirstColumn="0" w:lastRowLastColumn="0"/>
                  <w:rPr>
                    <w:rFonts w:eastAsiaTheme="minorEastAsia"/>
                  </w:rPr>
                </w:pPr>
                <w:r w:rsidRPr="00750407">
                  <w:rPr>
                    <w:rFonts w:eastAsiaTheme="minorEastAsia"/>
                  </w:rPr>
                  <w:t>Approved by:</w:t>
                </w:r>
                <w:r>
                  <w:rPr>
                    <w:rFonts w:eastAsiaTheme="minorEastAsia"/>
                  </w:rPr>
                  <w:tab/>
                  <w:t>Policy Approval Panel</w:t>
                </w:r>
              </w:p>
              <w:p w14:paraId="5CC2280B" w14:textId="77777777" w:rsidR="008437A2" w:rsidRDefault="008437A2" w:rsidP="008437A2">
                <w:pPr>
                  <w:pStyle w:val="COPNorm"/>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36B69">
                  <w:tab/>
                </w:r>
                <w:r w:rsidRPr="00736B69">
                  <w:tab/>
                </w:r>
                <w:r w:rsidRPr="002F3C4D">
                  <w:rPr>
                    <w:rFonts w:asciiTheme="minorHAnsi" w:hAnsiTheme="minorHAnsi" w:cstheme="minorHAnsi"/>
                  </w:rPr>
                  <w:t xml:space="preserve">and signed on its behalf by Steve Cox, Engineering and Technical </w:t>
                </w:r>
                <w:r w:rsidRPr="002F3C4D">
                  <w:rPr>
                    <w:rFonts w:asciiTheme="minorHAnsi" w:hAnsiTheme="minorHAnsi" w:cstheme="minorHAnsi"/>
                  </w:rPr>
                  <w:tab/>
                </w:r>
                <w:r w:rsidRPr="002F3C4D">
                  <w:rPr>
                    <w:rFonts w:asciiTheme="minorHAnsi" w:hAnsiTheme="minorHAnsi" w:cstheme="minorHAnsi"/>
                  </w:rPr>
                  <w:tab/>
                </w:r>
                <w:r>
                  <w:rPr>
                    <w:rFonts w:asciiTheme="minorHAnsi" w:hAnsiTheme="minorHAnsi" w:cstheme="minorHAnsi"/>
                  </w:rPr>
                  <w:t xml:space="preserve">               </w:t>
                </w:r>
                <w:r w:rsidRPr="002F3C4D">
                  <w:rPr>
                    <w:rFonts w:asciiTheme="minorHAnsi" w:hAnsiTheme="minorHAnsi" w:cstheme="minorHAnsi"/>
                  </w:rPr>
                  <w:t>Director</w:t>
                </w:r>
              </w:p>
              <w:p w14:paraId="784810C7" w14:textId="429E245F" w:rsidR="000B3F9D" w:rsidRDefault="000B3F9D" w:rsidP="008437A2">
                <w:pPr>
                  <w:pStyle w:val="COPNorm"/>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All lists of approved equipment have been removed.  This detail is now contained on a spreadsheet hosted on Electricity North West’s website.  References to EPD307 removed, this document has been archived.</w:t>
                </w:r>
              </w:p>
              <w:p w14:paraId="47E62362" w14:textId="07DC8483" w:rsidR="00EF6A03" w:rsidRPr="00EF6A03" w:rsidRDefault="00EF6A03" w:rsidP="00EF6A03">
                <w:pPr>
                  <w:cnfStyle w:val="000000100000" w:firstRow="0" w:lastRow="0" w:firstColumn="0" w:lastColumn="0" w:oddVBand="0" w:evenVBand="0" w:oddHBand="1" w:evenHBand="0" w:firstRowFirstColumn="0" w:firstRowLastColumn="0" w:lastRowFirstColumn="0" w:lastRowLastColumn="0"/>
                  <w:rPr>
                    <w:lang w:eastAsia="en-GB"/>
                  </w:rPr>
                </w:pPr>
                <w:r>
                  <w:rPr>
                    <w:rFonts w:cstheme="minorHAnsi"/>
                  </w:rPr>
                  <w:t xml:space="preserve">Current version of approved equipment spreadsheet is </w:t>
                </w:r>
                <w:r>
                  <w:rPr>
                    <w:lang w:eastAsia="en-GB"/>
                  </w:rPr>
                  <w:t>enwl-approved-equipment-list-14-04-23</w:t>
                </w:r>
              </w:p>
              <w:p w14:paraId="3E620F90" w14:textId="54B2E288" w:rsidR="000B3F9D" w:rsidRPr="002F3C4D" w:rsidRDefault="000B3F9D" w:rsidP="000B3F9D">
                <w:pPr>
                  <w:spacing w:after="0"/>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rPr>
                </w:pPr>
                <w:r>
                  <w:rPr>
                    <w:rFonts w:ascii="Calibri" w:eastAsiaTheme="minorEastAsia" w:hAnsi="Calibri" w:cs="Calibri"/>
                  </w:rPr>
                  <w:t>Prepared by:</w:t>
                </w:r>
                <w:r>
                  <w:rPr>
                    <w:rFonts w:ascii="Calibri" w:eastAsiaTheme="minorEastAsia" w:hAnsi="Calibri" w:cs="Calibri"/>
                  </w:rPr>
                  <w:tab/>
                  <w:t>Peter Twomey</w:t>
                </w:r>
              </w:p>
              <w:p w14:paraId="52FBD9F5" w14:textId="77777777" w:rsidR="000B3F9D" w:rsidRPr="00736B69" w:rsidRDefault="000B3F9D" w:rsidP="000B3F9D">
                <w:pPr>
                  <w:spacing w:after="0"/>
                  <w:cnfStyle w:val="000000100000" w:firstRow="0" w:lastRow="0" w:firstColumn="0" w:lastColumn="0" w:oddVBand="0" w:evenVBand="0" w:oddHBand="1" w:evenHBand="0" w:firstRowFirstColumn="0" w:firstRowLastColumn="0" w:lastRowFirstColumn="0" w:lastRowLastColumn="0"/>
                  <w:rPr>
                    <w:rFonts w:eastAsiaTheme="minorEastAsia"/>
                  </w:rPr>
                </w:pPr>
                <w:r w:rsidRPr="00750407">
                  <w:rPr>
                    <w:rFonts w:eastAsiaTheme="minorEastAsia"/>
                  </w:rPr>
                  <w:t>Approved by:</w:t>
                </w:r>
                <w:r>
                  <w:rPr>
                    <w:rFonts w:eastAsiaTheme="minorEastAsia"/>
                  </w:rPr>
                  <w:tab/>
                  <w:t>Policy Approval Panel</w:t>
                </w:r>
              </w:p>
              <w:p w14:paraId="22E57342" w14:textId="77777777" w:rsidR="000B3F9D" w:rsidRDefault="000B3F9D" w:rsidP="000B3F9D">
                <w:pPr>
                  <w:pStyle w:val="COPNorm"/>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36B69">
                  <w:tab/>
                </w:r>
                <w:r w:rsidRPr="00736B69">
                  <w:tab/>
                </w:r>
                <w:r w:rsidRPr="002F3C4D">
                  <w:rPr>
                    <w:rFonts w:asciiTheme="minorHAnsi" w:hAnsiTheme="minorHAnsi" w:cstheme="minorHAnsi"/>
                  </w:rPr>
                  <w:t xml:space="preserve">and signed on its behalf by Steve Cox, Engineering and Technical </w:t>
                </w:r>
                <w:r w:rsidRPr="002F3C4D">
                  <w:rPr>
                    <w:rFonts w:asciiTheme="minorHAnsi" w:hAnsiTheme="minorHAnsi" w:cstheme="minorHAnsi"/>
                  </w:rPr>
                  <w:tab/>
                </w:r>
                <w:r w:rsidRPr="002F3C4D">
                  <w:rPr>
                    <w:rFonts w:asciiTheme="minorHAnsi" w:hAnsiTheme="minorHAnsi" w:cstheme="minorHAnsi"/>
                  </w:rPr>
                  <w:tab/>
                </w:r>
                <w:r>
                  <w:rPr>
                    <w:rFonts w:asciiTheme="minorHAnsi" w:hAnsiTheme="minorHAnsi" w:cstheme="minorHAnsi"/>
                  </w:rPr>
                  <w:t xml:space="preserve">               </w:t>
                </w:r>
                <w:r w:rsidRPr="002F3C4D">
                  <w:rPr>
                    <w:rFonts w:asciiTheme="minorHAnsi" w:hAnsiTheme="minorHAnsi" w:cstheme="minorHAnsi"/>
                  </w:rPr>
                  <w:t>Director</w:t>
                </w:r>
              </w:p>
              <w:p w14:paraId="66D1CFD1" w14:textId="77777777" w:rsidR="000B3F9D" w:rsidRDefault="000B3F9D" w:rsidP="008437A2">
                <w:pPr>
                  <w:pStyle w:val="COPNorm"/>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7E6158FF" w14:textId="7FB8924F" w:rsidR="000B3F9D" w:rsidRPr="002F3C4D" w:rsidRDefault="000B3F9D" w:rsidP="008437A2">
                <w:pPr>
                  <w:pStyle w:val="COPNorm"/>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bookmarkEnd w:id="1"/>
        </w:tbl>
        <w:p w14:paraId="44D6C62F" w14:textId="77777777" w:rsidR="00070D9B" w:rsidRPr="00C06E71" w:rsidRDefault="00070D9B" w:rsidP="00070D9B">
          <w:pPr>
            <w:spacing w:after="0"/>
            <w:rPr>
              <w:rFonts w:cstheme="majorHAnsi"/>
              <w:noProof/>
              <w:lang w:eastAsia="en-GB"/>
            </w:rPr>
          </w:pPr>
        </w:p>
        <w:p w14:paraId="0EA3F86C" w14:textId="77777777" w:rsidR="0025700E" w:rsidRDefault="00387528" w:rsidP="001241C0">
          <w:pPr>
            <w:pStyle w:val="Contents"/>
            <w:rPr>
              <w:noProof/>
            </w:rPr>
          </w:pPr>
          <w:r w:rsidRPr="00C9575C">
            <w:rPr>
              <w:color w:val="002060"/>
            </w:rPr>
            <w:lastRenderedPageBreak/>
            <w:t>Contents</w:t>
          </w:r>
          <w:r w:rsidR="00673848" w:rsidRPr="00387528">
            <w:rPr>
              <w:rStyle w:val="Hyperlink"/>
              <w:noProof/>
            </w:rPr>
            <w:fldChar w:fldCharType="begin"/>
          </w:r>
          <w:r w:rsidRPr="0019163A">
            <w:rPr>
              <w:rStyle w:val="Hyperlink"/>
              <w:b w:val="0"/>
              <w:noProof/>
              <w:sz w:val="22"/>
              <w:szCs w:val="22"/>
            </w:rPr>
            <w:instrText xml:space="preserve"> TOC \o "1-2" \h \z \u </w:instrText>
          </w:r>
          <w:r w:rsidR="00673848" w:rsidRPr="00387528">
            <w:rPr>
              <w:rStyle w:val="Hyperlink"/>
              <w:noProof/>
            </w:rPr>
            <w:fldChar w:fldCharType="separate"/>
          </w:r>
        </w:p>
        <w:p w14:paraId="437DFF81" w14:textId="75E2E54B" w:rsidR="0025700E" w:rsidRDefault="00EF6A03">
          <w:pPr>
            <w:pStyle w:val="TOC1"/>
            <w:rPr>
              <w:rFonts w:eastAsiaTheme="minorEastAsia"/>
              <w:lang w:eastAsia="en-GB"/>
            </w:rPr>
          </w:pPr>
          <w:hyperlink w:anchor="_Toc73949513" w:history="1">
            <w:r w:rsidR="0025700E" w:rsidRPr="00C9415D">
              <w:rPr>
                <w:rStyle w:val="Hyperlink"/>
              </w:rPr>
              <w:t>1</w:t>
            </w:r>
            <w:r w:rsidR="0025700E">
              <w:rPr>
                <w:rFonts w:eastAsiaTheme="minorEastAsia"/>
                <w:lang w:eastAsia="en-GB"/>
              </w:rPr>
              <w:tab/>
            </w:r>
            <w:r w:rsidR="0025700E" w:rsidRPr="00C9415D">
              <w:rPr>
                <w:rStyle w:val="Hyperlink"/>
              </w:rPr>
              <w:t>Introduction</w:t>
            </w:r>
            <w:r w:rsidR="0025700E">
              <w:rPr>
                <w:webHidden/>
              </w:rPr>
              <w:tab/>
            </w:r>
            <w:r w:rsidR="0025700E">
              <w:rPr>
                <w:webHidden/>
              </w:rPr>
              <w:fldChar w:fldCharType="begin"/>
            </w:r>
            <w:r w:rsidR="0025700E">
              <w:rPr>
                <w:webHidden/>
              </w:rPr>
              <w:instrText xml:space="preserve"> PAGEREF _Toc73949513 \h </w:instrText>
            </w:r>
            <w:r w:rsidR="0025700E">
              <w:rPr>
                <w:webHidden/>
              </w:rPr>
            </w:r>
            <w:r w:rsidR="0025700E">
              <w:rPr>
                <w:webHidden/>
              </w:rPr>
              <w:fldChar w:fldCharType="separate"/>
            </w:r>
            <w:r w:rsidR="00436118">
              <w:rPr>
                <w:webHidden/>
              </w:rPr>
              <w:t>4</w:t>
            </w:r>
            <w:r w:rsidR="0025700E">
              <w:rPr>
                <w:webHidden/>
              </w:rPr>
              <w:fldChar w:fldCharType="end"/>
            </w:r>
          </w:hyperlink>
        </w:p>
        <w:p w14:paraId="53BFE183" w14:textId="76CF9EF0" w:rsidR="0025700E" w:rsidRDefault="00EF6A03">
          <w:pPr>
            <w:pStyle w:val="TOC1"/>
            <w:rPr>
              <w:rFonts w:eastAsiaTheme="minorEastAsia"/>
              <w:lang w:eastAsia="en-GB"/>
            </w:rPr>
          </w:pPr>
          <w:hyperlink w:anchor="_Toc73949514" w:history="1">
            <w:r w:rsidR="0025700E" w:rsidRPr="00C9415D">
              <w:rPr>
                <w:rStyle w:val="Hyperlink"/>
              </w:rPr>
              <w:t>2</w:t>
            </w:r>
            <w:r w:rsidR="0025700E">
              <w:rPr>
                <w:rFonts w:eastAsiaTheme="minorEastAsia"/>
                <w:lang w:eastAsia="en-GB"/>
              </w:rPr>
              <w:tab/>
            </w:r>
            <w:r w:rsidR="0025700E" w:rsidRPr="00C9415D">
              <w:rPr>
                <w:rStyle w:val="Hyperlink"/>
              </w:rPr>
              <w:t>Definitions</w:t>
            </w:r>
            <w:r w:rsidR="0025700E">
              <w:rPr>
                <w:webHidden/>
              </w:rPr>
              <w:tab/>
            </w:r>
            <w:r w:rsidR="0025700E">
              <w:rPr>
                <w:webHidden/>
              </w:rPr>
              <w:fldChar w:fldCharType="begin"/>
            </w:r>
            <w:r w:rsidR="0025700E">
              <w:rPr>
                <w:webHidden/>
              </w:rPr>
              <w:instrText xml:space="preserve"> PAGEREF _Toc73949514 \h </w:instrText>
            </w:r>
            <w:r w:rsidR="0025700E">
              <w:rPr>
                <w:webHidden/>
              </w:rPr>
            </w:r>
            <w:r w:rsidR="0025700E">
              <w:rPr>
                <w:webHidden/>
              </w:rPr>
              <w:fldChar w:fldCharType="separate"/>
            </w:r>
            <w:r w:rsidR="00436118">
              <w:rPr>
                <w:webHidden/>
              </w:rPr>
              <w:t>5</w:t>
            </w:r>
            <w:r w:rsidR="0025700E">
              <w:rPr>
                <w:webHidden/>
              </w:rPr>
              <w:fldChar w:fldCharType="end"/>
            </w:r>
          </w:hyperlink>
        </w:p>
        <w:p w14:paraId="033B3CC7" w14:textId="32E53AE7" w:rsidR="0025700E" w:rsidRDefault="00EF6A03">
          <w:pPr>
            <w:pStyle w:val="TOC1"/>
            <w:rPr>
              <w:rFonts w:eastAsiaTheme="minorEastAsia"/>
              <w:lang w:eastAsia="en-GB"/>
            </w:rPr>
          </w:pPr>
          <w:hyperlink w:anchor="_Toc73949515" w:history="1">
            <w:r w:rsidR="0025700E" w:rsidRPr="00C9415D">
              <w:rPr>
                <w:rStyle w:val="Hyperlink"/>
              </w:rPr>
              <w:t>3</w:t>
            </w:r>
            <w:r w:rsidR="0025700E">
              <w:rPr>
                <w:rFonts w:eastAsiaTheme="minorEastAsia"/>
                <w:lang w:eastAsia="en-GB"/>
              </w:rPr>
              <w:tab/>
            </w:r>
            <w:r w:rsidR="0025700E" w:rsidRPr="00C9415D">
              <w:rPr>
                <w:rStyle w:val="Hyperlink"/>
              </w:rPr>
              <w:t>Documents Referenced</w:t>
            </w:r>
            <w:r w:rsidR="0025700E">
              <w:rPr>
                <w:webHidden/>
              </w:rPr>
              <w:tab/>
            </w:r>
            <w:r w:rsidR="0025700E">
              <w:rPr>
                <w:webHidden/>
              </w:rPr>
              <w:fldChar w:fldCharType="begin"/>
            </w:r>
            <w:r w:rsidR="0025700E">
              <w:rPr>
                <w:webHidden/>
              </w:rPr>
              <w:instrText xml:space="preserve"> PAGEREF _Toc73949515 \h </w:instrText>
            </w:r>
            <w:r w:rsidR="0025700E">
              <w:rPr>
                <w:webHidden/>
              </w:rPr>
            </w:r>
            <w:r w:rsidR="0025700E">
              <w:rPr>
                <w:webHidden/>
              </w:rPr>
              <w:fldChar w:fldCharType="separate"/>
            </w:r>
            <w:r w:rsidR="00436118">
              <w:rPr>
                <w:webHidden/>
              </w:rPr>
              <w:t>6</w:t>
            </w:r>
            <w:r w:rsidR="0025700E">
              <w:rPr>
                <w:webHidden/>
              </w:rPr>
              <w:fldChar w:fldCharType="end"/>
            </w:r>
          </w:hyperlink>
        </w:p>
        <w:p w14:paraId="12975E23" w14:textId="7BCDEC73" w:rsidR="0025700E" w:rsidRDefault="00EF6A03">
          <w:pPr>
            <w:pStyle w:val="TOC1"/>
            <w:rPr>
              <w:rFonts w:eastAsiaTheme="minorEastAsia"/>
              <w:lang w:eastAsia="en-GB"/>
            </w:rPr>
          </w:pPr>
          <w:hyperlink w:anchor="_Toc73949516" w:history="1">
            <w:r w:rsidR="0025700E" w:rsidRPr="00C9415D">
              <w:rPr>
                <w:rStyle w:val="Hyperlink"/>
              </w:rPr>
              <w:t>4</w:t>
            </w:r>
            <w:r w:rsidR="0025700E">
              <w:rPr>
                <w:rFonts w:eastAsiaTheme="minorEastAsia"/>
                <w:lang w:eastAsia="en-GB"/>
              </w:rPr>
              <w:tab/>
            </w:r>
            <w:r w:rsidR="0025700E" w:rsidRPr="00C9415D">
              <w:rPr>
                <w:rStyle w:val="Hyperlink"/>
              </w:rPr>
              <w:t>Keywords</w:t>
            </w:r>
            <w:r w:rsidR="0025700E">
              <w:rPr>
                <w:webHidden/>
              </w:rPr>
              <w:tab/>
            </w:r>
            <w:r w:rsidR="0025700E">
              <w:rPr>
                <w:webHidden/>
              </w:rPr>
              <w:fldChar w:fldCharType="begin"/>
            </w:r>
            <w:r w:rsidR="0025700E">
              <w:rPr>
                <w:webHidden/>
              </w:rPr>
              <w:instrText xml:space="preserve"> PAGEREF _Toc73949516 \h </w:instrText>
            </w:r>
            <w:r w:rsidR="0025700E">
              <w:rPr>
                <w:webHidden/>
              </w:rPr>
            </w:r>
            <w:r w:rsidR="0025700E">
              <w:rPr>
                <w:webHidden/>
              </w:rPr>
              <w:fldChar w:fldCharType="separate"/>
            </w:r>
            <w:r w:rsidR="00436118">
              <w:rPr>
                <w:webHidden/>
              </w:rPr>
              <w:t>6</w:t>
            </w:r>
            <w:r w:rsidR="0025700E">
              <w:rPr>
                <w:webHidden/>
              </w:rPr>
              <w:fldChar w:fldCharType="end"/>
            </w:r>
          </w:hyperlink>
        </w:p>
        <w:p w14:paraId="4B66B722" w14:textId="06B6D073" w:rsidR="004174F0" w:rsidRDefault="00673848" w:rsidP="003C5CC0">
          <w:pPr>
            <w:spacing w:after="0"/>
            <w:rPr>
              <w:noProof/>
              <w:lang w:eastAsia="en-GB"/>
            </w:rPr>
          </w:pPr>
          <w:r w:rsidRPr="00387528">
            <w:rPr>
              <w:rFonts w:ascii="Calibri" w:eastAsia="Calibri" w:hAnsi="Calibri" w:cs="Times New Roman"/>
            </w:rPr>
            <w:fldChar w:fldCharType="end"/>
          </w:r>
        </w:p>
        <w:p w14:paraId="7768A2F5" w14:textId="77777777" w:rsidR="008063B7" w:rsidRDefault="008063B7" w:rsidP="00216336">
          <w:pPr>
            <w:spacing w:after="0"/>
            <w:jc w:val="both"/>
            <w:rPr>
              <w:noProof/>
              <w:lang w:eastAsia="en-GB"/>
            </w:rPr>
          </w:pPr>
          <w:r>
            <w:rPr>
              <w:noProof/>
              <w:lang w:eastAsia="en-GB"/>
            </w:rPr>
            <w:t>A</w:t>
          </w:r>
          <w:r w:rsidRPr="00DB0CDF">
            <w:rPr>
              <w:noProof/>
              <w:lang w:eastAsia="en-GB"/>
            </w:rPr>
            <w:t>ll Rights Reserved</w:t>
          </w:r>
        </w:p>
        <w:p w14:paraId="044097A7" w14:textId="77777777" w:rsidR="008063B7" w:rsidRPr="00DB0CDF" w:rsidRDefault="008063B7" w:rsidP="00216336">
          <w:pPr>
            <w:spacing w:after="0"/>
            <w:jc w:val="both"/>
            <w:rPr>
              <w:noProof/>
              <w:lang w:eastAsia="en-GB"/>
            </w:rPr>
          </w:pPr>
        </w:p>
        <w:p w14:paraId="3D06A4E1" w14:textId="77777777" w:rsidR="008063B7" w:rsidRDefault="008063B7" w:rsidP="00216336">
          <w:pPr>
            <w:spacing w:after="0"/>
            <w:jc w:val="both"/>
            <w:rPr>
              <w:noProof/>
              <w:lang w:eastAsia="en-GB"/>
            </w:rPr>
          </w:pPr>
          <w:r w:rsidRPr="00DB0CDF">
            <w:rPr>
              <w:noProof/>
              <w:lang w:eastAsia="en-GB"/>
            </w:rPr>
            <w:t>The copyright of this document, which contains information of a proprietary nature, is vested in Electricity North West Limited. The contents of this document may not be used for purposes other than that for which it has been supplied and may not be reproduced, either wholly or in part, in any way whatsoever. It may not be used by, or its contents divulged to, any other person whatsoever without the prior written permission of Electricity North West Limited</w:t>
          </w:r>
          <w:r>
            <w:rPr>
              <w:noProof/>
              <w:lang w:eastAsia="en-GB"/>
            </w:rPr>
            <w:t>.</w:t>
          </w:r>
        </w:p>
        <w:p w14:paraId="3E8C5FB4" w14:textId="5DFAFA53" w:rsidR="003C5CC0" w:rsidRDefault="00EF6A03" w:rsidP="00442413">
          <w:pPr>
            <w:spacing w:after="0"/>
            <w:rPr>
              <w:noProof/>
              <w:lang w:eastAsia="en-GB"/>
            </w:rPr>
          </w:pPr>
        </w:p>
      </w:sdtContent>
    </w:sdt>
    <w:bookmarkEnd w:id="0" w:displacedByCustomXml="prev"/>
    <w:bookmarkStart w:id="2" w:name="_Toc476558822" w:displacedByCustomXml="prev"/>
    <w:p w14:paraId="719E9EE2" w14:textId="6D6C6266" w:rsidR="00387528" w:rsidRPr="004E5FE4" w:rsidRDefault="001046B1" w:rsidP="00216336">
      <w:pPr>
        <w:pStyle w:val="Heading1"/>
        <w:jc w:val="both"/>
        <w:rPr>
          <w:color w:val="002060"/>
        </w:rPr>
      </w:pPr>
      <w:bookmarkStart w:id="3" w:name="_Toc73949513"/>
      <w:bookmarkEnd w:id="2"/>
      <w:r w:rsidRPr="004E5FE4">
        <w:rPr>
          <w:color w:val="002060"/>
        </w:rPr>
        <w:t>I</w:t>
      </w:r>
      <w:r w:rsidR="005C0A8E" w:rsidRPr="004E5FE4">
        <w:rPr>
          <w:color w:val="002060"/>
        </w:rPr>
        <w:t>ntroduction</w:t>
      </w:r>
      <w:bookmarkEnd w:id="3"/>
    </w:p>
    <w:p w14:paraId="6BB4C51F" w14:textId="711E5660" w:rsidR="004E5FE4" w:rsidRPr="004E5FE4" w:rsidRDefault="004E5FE4" w:rsidP="004E5FE4">
      <w:pPr>
        <w:jc w:val="both"/>
      </w:pPr>
      <w:r w:rsidRPr="004E5FE4">
        <w:t>The design and installation of new connections to electricity distribution networks, provided by Independent Connections Providers (ICP), is governed by a nationally agreed document, prepared by the Energy Networks Association (ENA) and endorsed by the Office for Gas and Electricity Markets (Ofgem).  That document, Engineering Recommendation (ER) G81, provides a “Framework for design and planning, materials specification, installation and records” and covers low voltage housing development installations and associated, new, HV/LV distribution substations, and industrial and commercial underground-connected loads up to and including 11kV.  ER G81 requires licensed Distribution Network Operators (DNO) to provide, in addition, their own company-specific appendices, setting out in more detail their own requirements and specifications, for installations, which they will adopt.</w:t>
      </w:r>
    </w:p>
    <w:p w14:paraId="10FB2F59" w14:textId="6474947A" w:rsidR="004E5FE4" w:rsidRPr="004E5FE4" w:rsidRDefault="004E5FE4" w:rsidP="004E5FE4">
      <w:pPr>
        <w:jc w:val="both"/>
      </w:pPr>
      <w:r w:rsidRPr="004E5FE4">
        <w:t>ER G81 comprises 7 parts, covering the following aspects:</w:t>
      </w:r>
    </w:p>
    <w:p w14:paraId="0F543131" w14:textId="77777777" w:rsidR="004E5FE4" w:rsidRPr="004E5FE4" w:rsidRDefault="004E5FE4" w:rsidP="004E5FE4">
      <w:pPr>
        <w:jc w:val="both"/>
        <w:rPr>
          <w:lang w:eastAsia="en-GB"/>
        </w:rPr>
      </w:pPr>
      <w:r w:rsidRPr="004E5FE4">
        <w:t>Part 1:</w:t>
      </w:r>
      <w:r w:rsidRPr="004E5FE4">
        <w:tab/>
      </w:r>
      <w:r w:rsidRPr="004E5FE4">
        <w:rPr>
          <w:lang w:eastAsia="en-GB"/>
        </w:rPr>
        <w:t>Design and planning of new low voltage underground cable electricity networks, including their new associated HV/LV distribution substations, for housing developments;</w:t>
      </w:r>
    </w:p>
    <w:p w14:paraId="2BEFDFB2" w14:textId="7E034CE1" w:rsidR="004E5FE4" w:rsidRPr="004E5FE4" w:rsidRDefault="004E5FE4" w:rsidP="004E5FE4">
      <w:pPr>
        <w:jc w:val="both"/>
        <w:rPr>
          <w:lang w:eastAsia="en-GB"/>
        </w:rPr>
      </w:pPr>
      <w:r w:rsidRPr="004E5FE4">
        <w:rPr>
          <w:lang w:eastAsia="en-GB"/>
        </w:rPr>
        <w:t>Part 2</w:t>
      </w:r>
      <w:r w:rsidR="006403B6">
        <w:rPr>
          <w:lang w:eastAsia="en-GB"/>
        </w:rPr>
        <w:t>*</w:t>
      </w:r>
      <w:r w:rsidRPr="004E5FE4">
        <w:rPr>
          <w:lang w:eastAsia="en-GB"/>
        </w:rPr>
        <w:t>:</w:t>
      </w:r>
      <w:r w:rsidRPr="004E5FE4">
        <w:rPr>
          <w:lang w:eastAsia="en-GB"/>
        </w:rPr>
        <w:tab/>
        <w:t>Materials specification for new low voltage underground cable electricity networks, including their new associated HV/LV distribution substations, for housing developments;</w:t>
      </w:r>
    </w:p>
    <w:p w14:paraId="2C6580AA" w14:textId="77777777" w:rsidR="004E5FE4" w:rsidRPr="004E5FE4" w:rsidRDefault="004E5FE4" w:rsidP="004E5FE4">
      <w:pPr>
        <w:jc w:val="both"/>
        <w:rPr>
          <w:lang w:eastAsia="en-GB"/>
        </w:rPr>
      </w:pPr>
      <w:r w:rsidRPr="004E5FE4">
        <w:rPr>
          <w:lang w:eastAsia="en-GB"/>
        </w:rPr>
        <w:t>Part 3:</w:t>
      </w:r>
      <w:r w:rsidRPr="004E5FE4">
        <w:rPr>
          <w:lang w:eastAsia="en-GB"/>
        </w:rPr>
        <w:tab/>
        <w:t>Installation and records of new low voltage underground cable electricity networks, including their new associated HV/LV distribution substations, for housing developments;</w:t>
      </w:r>
    </w:p>
    <w:p w14:paraId="4D05BACC" w14:textId="77777777" w:rsidR="004E5FE4" w:rsidRPr="004E5FE4" w:rsidRDefault="004E5FE4" w:rsidP="004E5FE4">
      <w:pPr>
        <w:jc w:val="both"/>
      </w:pPr>
      <w:r w:rsidRPr="004E5FE4">
        <w:rPr>
          <w:lang w:eastAsia="en-GB"/>
        </w:rPr>
        <w:t>Part 4:</w:t>
      </w:r>
      <w:r w:rsidRPr="004E5FE4">
        <w:rPr>
          <w:lang w:eastAsia="en-GB"/>
        </w:rPr>
        <w:tab/>
        <w:t xml:space="preserve">Design and planning of new </w:t>
      </w:r>
      <w:r w:rsidRPr="004E5FE4">
        <w:t>underground connections at voltages up to and including 11kV for industrial and commercial loads;</w:t>
      </w:r>
    </w:p>
    <w:p w14:paraId="6FDBF10F" w14:textId="1F543F0B" w:rsidR="004E5FE4" w:rsidRPr="004E5FE4" w:rsidRDefault="004E5FE4" w:rsidP="004E5FE4">
      <w:pPr>
        <w:jc w:val="both"/>
      </w:pPr>
      <w:r w:rsidRPr="004E5FE4">
        <w:t>Part 5</w:t>
      </w:r>
      <w:r w:rsidR="006403B6">
        <w:t>*</w:t>
      </w:r>
      <w:r w:rsidRPr="004E5FE4">
        <w:t>:</w:t>
      </w:r>
      <w:r w:rsidRPr="004E5FE4">
        <w:tab/>
        <w:t xml:space="preserve">Materials specification for </w:t>
      </w:r>
      <w:r w:rsidRPr="004E5FE4">
        <w:rPr>
          <w:lang w:eastAsia="en-GB"/>
        </w:rPr>
        <w:t xml:space="preserve">new </w:t>
      </w:r>
      <w:r w:rsidRPr="004E5FE4">
        <w:t>underground connections at voltages up to and including 11kV for industrial and commercial loads;</w:t>
      </w:r>
    </w:p>
    <w:p w14:paraId="63BBBB31" w14:textId="77777777" w:rsidR="004E5FE4" w:rsidRPr="004E5FE4" w:rsidRDefault="004E5FE4" w:rsidP="004E5FE4">
      <w:pPr>
        <w:jc w:val="both"/>
      </w:pPr>
      <w:r w:rsidRPr="004E5FE4">
        <w:t>Part 6:</w:t>
      </w:r>
      <w:r w:rsidRPr="004E5FE4">
        <w:tab/>
        <w:t xml:space="preserve">Installation and records of </w:t>
      </w:r>
      <w:r w:rsidRPr="004E5FE4">
        <w:rPr>
          <w:lang w:eastAsia="en-GB"/>
        </w:rPr>
        <w:t xml:space="preserve">new </w:t>
      </w:r>
      <w:r w:rsidRPr="004E5FE4">
        <w:t>underground connections at voltages up to and including 11kV for industrial and commercial loads;</w:t>
      </w:r>
    </w:p>
    <w:p w14:paraId="340932A0" w14:textId="77777777" w:rsidR="004E5FE4" w:rsidRPr="004E5FE4" w:rsidRDefault="004E5FE4" w:rsidP="004E5FE4">
      <w:pPr>
        <w:jc w:val="both"/>
      </w:pPr>
      <w:r w:rsidRPr="004E5FE4">
        <w:lastRenderedPageBreak/>
        <w:t>Part 7:</w:t>
      </w:r>
      <w:r w:rsidRPr="004E5FE4">
        <w:tab/>
        <w:t>Design and planning, materials specification, inspection and records requirements for contestable diversionary and reinforcement works on underground cables and overhead lines not exceeding 33kV and on HV/LV distribution substations.</w:t>
      </w:r>
    </w:p>
    <w:p w14:paraId="5FE7E636" w14:textId="512D4FFE" w:rsidR="004E5FE4" w:rsidRDefault="004E5FE4" w:rsidP="004E5FE4">
      <w:pPr>
        <w:jc w:val="both"/>
      </w:pPr>
      <w:r w:rsidRPr="004E5FE4">
        <w:t>Electricity North West Limited has prepared its own appendices to Parts 1 to 6 of ER G81.  The</w:t>
      </w:r>
      <w:r w:rsidR="00D10E52">
        <w:t>se take the form of Parts 1 to 5*</w:t>
      </w:r>
      <w:r w:rsidRPr="004E5FE4">
        <w:t xml:space="preserve"> respectively of this Electricity Specification (ES).</w:t>
      </w:r>
    </w:p>
    <w:p w14:paraId="17172875" w14:textId="59D96A67" w:rsidR="00D10E52" w:rsidRPr="004E5FE4" w:rsidRDefault="00D10E52" w:rsidP="00D10E52">
      <w:pPr>
        <w:pStyle w:val="Paragraph"/>
      </w:pPr>
      <w:r>
        <w:t>*</w:t>
      </w:r>
      <w:r w:rsidR="009E4F84">
        <w:t xml:space="preserve">Parts 2 and Parts 5 </w:t>
      </w:r>
      <w:r>
        <w:t xml:space="preserve">of ER81 </w:t>
      </w:r>
      <w:r w:rsidR="009E4F84">
        <w:t xml:space="preserve">have been </w:t>
      </w:r>
      <w:r w:rsidRPr="00D10E52">
        <w:t>combined to avoid extensive duplication and make the document easier to read</w:t>
      </w:r>
      <w:r>
        <w:t>.</w:t>
      </w:r>
    </w:p>
    <w:p w14:paraId="40B8F997" w14:textId="77777777" w:rsidR="00754832" w:rsidRPr="004E5FE4" w:rsidRDefault="00DB1F3A" w:rsidP="00216336">
      <w:pPr>
        <w:pStyle w:val="Heading1"/>
        <w:ind w:left="567" w:hanging="567"/>
        <w:jc w:val="both"/>
        <w:rPr>
          <w:color w:val="002060"/>
        </w:rPr>
      </w:pPr>
      <w:bookmarkStart w:id="4" w:name="_Toc73949514"/>
      <w:r w:rsidRPr="004E5FE4">
        <w:rPr>
          <w:color w:val="002060"/>
        </w:rPr>
        <w:t>Definitions</w:t>
      </w:r>
      <w:bookmarkEnd w:id="4"/>
    </w:p>
    <w:tbl>
      <w:tblPr>
        <w:tblStyle w:val="SEAMSTable1"/>
        <w:tblW w:w="9720" w:type="dxa"/>
        <w:tblLayout w:type="fixed"/>
        <w:tblLook w:val="0400" w:firstRow="0" w:lastRow="0" w:firstColumn="0" w:lastColumn="0" w:noHBand="0" w:noVBand="1"/>
      </w:tblPr>
      <w:tblGrid>
        <w:gridCol w:w="4410"/>
        <w:gridCol w:w="5310"/>
      </w:tblGrid>
      <w:tr w:rsidR="00423C59" w:rsidRPr="00536FD6" w14:paraId="0540A2A2" w14:textId="77777777" w:rsidTr="00216336">
        <w:trPr>
          <w:cnfStyle w:val="000000100000" w:firstRow="0" w:lastRow="0" w:firstColumn="0" w:lastColumn="0" w:oddVBand="0" w:evenVBand="0" w:oddHBand="1" w:evenHBand="0" w:firstRowFirstColumn="0" w:firstRowLastColumn="0" w:lastRowFirstColumn="0" w:lastRowLastColumn="0"/>
          <w:trHeight w:val="454"/>
        </w:trPr>
        <w:tc>
          <w:tcPr>
            <w:tcW w:w="4410" w:type="dxa"/>
          </w:tcPr>
          <w:p w14:paraId="65763778" w14:textId="35A21D95" w:rsidR="00423C59" w:rsidRPr="003540ED" w:rsidRDefault="004E5FE4" w:rsidP="00DB1F3A">
            <w:pPr>
              <w:spacing w:after="0"/>
              <w:rPr>
                <w:highlight w:val="cyan"/>
              </w:rPr>
            </w:pPr>
            <w:r w:rsidRPr="004E5FE4">
              <w:t>CP</w:t>
            </w:r>
          </w:p>
        </w:tc>
        <w:tc>
          <w:tcPr>
            <w:tcW w:w="5310" w:type="dxa"/>
          </w:tcPr>
          <w:p w14:paraId="033AE3C5" w14:textId="15F379F2" w:rsidR="00423C59" w:rsidRPr="004E5FE4" w:rsidRDefault="004E5FE4" w:rsidP="00DB1F3A">
            <w:pPr>
              <w:spacing w:after="0"/>
              <w:rPr>
                <w:b w:val="0"/>
                <w:highlight w:val="cyan"/>
              </w:rPr>
            </w:pPr>
            <w:r w:rsidRPr="004E5FE4">
              <w:rPr>
                <w:b w:val="0"/>
              </w:rPr>
              <w:t>Electricity North West Code of Practice</w:t>
            </w:r>
          </w:p>
        </w:tc>
      </w:tr>
      <w:tr w:rsidR="00423C59" w:rsidRPr="00536FD6" w14:paraId="4C204BD8" w14:textId="77777777" w:rsidTr="00216336">
        <w:trPr>
          <w:cnfStyle w:val="000000010000" w:firstRow="0" w:lastRow="0" w:firstColumn="0" w:lastColumn="0" w:oddVBand="0" w:evenVBand="0" w:oddHBand="0" w:evenHBand="1" w:firstRowFirstColumn="0" w:firstRowLastColumn="0" w:lastRowFirstColumn="0" w:lastRowLastColumn="0"/>
          <w:trHeight w:val="454"/>
        </w:trPr>
        <w:tc>
          <w:tcPr>
            <w:tcW w:w="4410" w:type="dxa"/>
          </w:tcPr>
          <w:p w14:paraId="1BABDED2" w14:textId="2247FF4A" w:rsidR="00423C59" w:rsidRPr="003540ED" w:rsidRDefault="004E5FE4" w:rsidP="00DB1F3A">
            <w:pPr>
              <w:spacing w:after="0"/>
              <w:rPr>
                <w:highlight w:val="cyan"/>
              </w:rPr>
            </w:pPr>
            <w:r w:rsidRPr="00EF2CC5">
              <w:t>Distribution Substation</w:t>
            </w:r>
          </w:p>
        </w:tc>
        <w:tc>
          <w:tcPr>
            <w:tcW w:w="5310" w:type="dxa"/>
          </w:tcPr>
          <w:p w14:paraId="2B8FF114" w14:textId="67BD6E3B" w:rsidR="00423C59" w:rsidRPr="004E5FE4" w:rsidRDefault="004E5FE4" w:rsidP="00DB1F3A">
            <w:pPr>
              <w:spacing w:after="0"/>
              <w:rPr>
                <w:b w:val="0"/>
                <w:highlight w:val="cyan"/>
              </w:rPr>
            </w:pPr>
            <w:r w:rsidRPr="004E5FE4">
              <w:rPr>
                <w:b w:val="0"/>
              </w:rPr>
              <w:t>11kV to LV, or 6.6kV to LV substation</w:t>
            </w:r>
          </w:p>
        </w:tc>
      </w:tr>
      <w:tr w:rsidR="00216336" w:rsidRPr="00536FD6" w14:paraId="147E8ABA" w14:textId="77777777" w:rsidTr="00216336">
        <w:trPr>
          <w:cnfStyle w:val="000000100000" w:firstRow="0" w:lastRow="0" w:firstColumn="0" w:lastColumn="0" w:oddVBand="0" w:evenVBand="0" w:oddHBand="1" w:evenHBand="0" w:firstRowFirstColumn="0" w:firstRowLastColumn="0" w:lastRowFirstColumn="0" w:lastRowLastColumn="0"/>
          <w:trHeight w:val="454"/>
        </w:trPr>
        <w:tc>
          <w:tcPr>
            <w:tcW w:w="4410" w:type="dxa"/>
          </w:tcPr>
          <w:p w14:paraId="0FD848DB" w14:textId="526296E1" w:rsidR="00216336" w:rsidRDefault="004E5FE4" w:rsidP="00DB1F3A">
            <w:pPr>
              <w:spacing w:after="0"/>
              <w:rPr>
                <w:highlight w:val="cyan"/>
              </w:rPr>
            </w:pPr>
            <w:r w:rsidRPr="00EF2CC5">
              <w:t>DNO</w:t>
            </w:r>
          </w:p>
        </w:tc>
        <w:tc>
          <w:tcPr>
            <w:tcW w:w="5310" w:type="dxa"/>
          </w:tcPr>
          <w:p w14:paraId="776FBBA4" w14:textId="1049D476" w:rsidR="00216336" w:rsidRPr="004E5FE4" w:rsidRDefault="004E5FE4" w:rsidP="00DB1F3A">
            <w:pPr>
              <w:spacing w:after="0"/>
              <w:rPr>
                <w:b w:val="0"/>
                <w:highlight w:val="cyan"/>
              </w:rPr>
            </w:pPr>
            <w:r w:rsidRPr="004E5FE4">
              <w:rPr>
                <w:b w:val="0"/>
              </w:rPr>
              <w:t>Distribution Network Operator</w:t>
            </w:r>
          </w:p>
        </w:tc>
      </w:tr>
      <w:tr w:rsidR="00216336" w:rsidRPr="00536FD6" w14:paraId="00CDE896" w14:textId="77777777" w:rsidTr="00216336">
        <w:trPr>
          <w:cnfStyle w:val="000000010000" w:firstRow="0" w:lastRow="0" w:firstColumn="0" w:lastColumn="0" w:oddVBand="0" w:evenVBand="0" w:oddHBand="0" w:evenHBand="1" w:firstRowFirstColumn="0" w:firstRowLastColumn="0" w:lastRowFirstColumn="0" w:lastRowLastColumn="0"/>
          <w:trHeight w:val="454"/>
        </w:trPr>
        <w:tc>
          <w:tcPr>
            <w:tcW w:w="4410" w:type="dxa"/>
          </w:tcPr>
          <w:p w14:paraId="1D8F822E" w14:textId="1566D745" w:rsidR="00216336" w:rsidRDefault="004E5FE4" w:rsidP="00DB1F3A">
            <w:pPr>
              <w:spacing w:after="0"/>
              <w:rPr>
                <w:highlight w:val="cyan"/>
              </w:rPr>
            </w:pPr>
            <w:r w:rsidRPr="00EF2CC5">
              <w:t>ENA</w:t>
            </w:r>
          </w:p>
        </w:tc>
        <w:tc>
          <w:tcPr>
            <w:tcW w:w="5310" w:type="dxa"/>
          </w:tcPr>
          <w:p w14:paraId="2581D4D0" w14:textId="64666937" w:rsidR="00216336" w:rsidRPr="004E5FE4" w:rsidRDefault="004E5FE4" w:rsidP="00DB1F3A">
            <w:pPr>
              <w:spacing w:after="0"/>
              <w:rPr>
                <w:b w:val="0"/>
                <w:highlight w:val="cyan"/>
              </w:rPr>
            </w:pPr>
            <w:r w:rsidRPr="004E5FE4">
              <w:rPr>
                <w:b w:val="0"/>
              </w:rPr>
              <w:t>Energy Networks Association</w:t>
            </w:r>
          </w:p>
        </w:tc>
      </w:tr>
      <w:tr w:rsidR="00216336" w:rsidRPr="00536FD6" w14:paraId="2F7E7AA7" w14:textId="77777777" w:rsidTr="00216336">
        <w:trPr>
          <w:cnfStyle w:val="000000100000" w:firstRow="0" w:lastRow="0" w:firstColumn="0" w:lastColumn="0" w:oddVBand="0" w:evenVBand="0" w:oddHBand="1" w:evenHBand="0" w:firstRowFirstColumn="0" w:firstRowLastColumn="0" w:lastRowFirstColumn="0" w:lastRowLastColumn="0"/>
          <w:trHeight w:val="454"/>
        </w:trPr>
        <w:tc>
          <w:tcPr>
            <w:tcW w:w="4410" w:type="dxa"/>
          </w:tcPr>
          <w:p w14:paraId="41490CE8" w14:textId="3539AD1F" w:rsidR="00216336" w:rsidRDefault="004E5FE4" w:rsidP="00DB1F3A">
            <w:pPr>
              <w:spacing w:after="0"/>
              <w:rPr>
                <w:highlight w:val="cyan"/>
              </w:rPr>
            </w:pPr>
            <w:r w:rsidRPr="00EF2CC5">
              <w:t>Engineer</w:t>
            </w:r>
          </w:p>
        </w:tc>
        <w:tc>
          <w:tcPr>
            <w:tcW w:w="5310" w:type="dxa"/>
          </w:tcPr>
          <w:p w14:paraId="2A80EFDB" w14:textId="5A17C4EF" w:rsidR="00216336" w:rsidRPr="004E5FE4" w:rsidRDefault="004E5FE4" w:rsidP="00DB1F3A">
            <w:pPr>
              <w:spacing w:after="0"/>
              <w:rPr>
                <w:b w:val="0"/>
                <w:highlight w:val="cyan"/>
              </w:rPr>
            </w:pPr>
            <w:r w:rsidRPr="004E5FE4">
              <w:rPr>
                <w:b w:val="0"/>
              </w:rPr>
              <w:t>Electricity North West’s Competitive Adoptions Manager, or his delegated representative</w:t>
            </w:r>
          </w:p>
        </w:tc>
      </w:tr>
      <w:tr w:rsidR="00216336" w:rsidRPr="00536FD6" w14:paraId="65A4D01C" w14:textId="77777777" w:rsidTr="00BF0F25">
        <w:trPr>
          <w:cnfStyle w:val="000000010000" w:firstRow="0" w:lastRow="0" w:firstColumn="0" w:lastColumn="0" w:oddVBand="0" w:evenVBand="0" w:oddHBand="0" w:evenHBand="1" w:firstRowFirstColumn="0" w:firstRowLastColumn="0" w:lastRowFirstColumn="0" w:lastRowLastColumn="0"/>
          <w:trHeight w:val="454"/>
        </w:trPr>
        <w:tc>
          <w:tcPr>
            <w:tcW w:w="4410" w:type="dxa"/>
          </w:tcPr>
          <w:p w14:paraId="678FB974" w14:textId="61F55804" w:rsidR="00216336" w:rsidRDefault="004E5FE4" w:rsidP="00216336">
            <w:pPr>
              <w:spacing w:after="0"/>
              <w:rPr>
                <w:highlight w:val="cyan"/>
              </w:rPr>
            </w:pPr>
            <w:r w:rsidRPr="00EF2CC5">
              <w:t>EPD</w:t>
            </w:r>
          </w:p>
        </w:tc>
        <w:tc>
          <w:tcPr>
            <w:tcW w:w="5310" w:type="dxa"/>
            <w:vAlign w:val="top"/>
          </w:tcPr>
          <w:p w14:paraId="0FCA7986" w14:textId="66591FF9" w:rsidR="00216336" w:rsidRPr="004E5FE4" w:rsidRDefault="004E5FE4" w:rsidP="00216336">
            <w:pPr>
              <w:spacing w:after="0"/>
              <w:rPr>
                <w:b w:val="0"/>
                <w:highlight w:val="cyan"/>
              </w:rPr>
            </w:pPr>
            <w:r w:rsidRPr="004E5FE4">
              <w:rPr>
                <w:b w:val="0"/>
              </w:rPr>
              <w:t>Electricity North West Electricity Policy Document</w:t>
            </w:r>
          </w:p>
        </w:tc>
      </w:tr>
      <w:tr w:rsidR="00216336" w:rsidRPr="00536FD6" w14:paraId="17D1E4DD" w14:textId="77777777" w:rsidTr="00216336">
        <w:trPr>
          <w:cnfStyle w:val="000000100000" w:firstRow="0" w:lastRow="0" w:firstColumn="0" w:lastColumn="0" w:oddVBand="0" w:evenVBand="0" w:oddHBand="1" w:evenHBand="0" w:firstRowFirstColumn="0" w:firstRowLastColumn="0" w:lastRowFirstColumn="0" w:lastRowLastColumn="0"/>
          <w:trHeight w:val="454"/>
        </w:trPr>
        <w:tc>
          <w:tcPr>
            <w:tcW w:w="4410" w:type="dxa"/>
          </w:tcPr>
          <w:p w14:paraId="7356515A" w14:textId="26580BE0" w:rsidR="00216336" w:rsidRDefault="004E5FE4" w:rsidP="00216336">
            <w:pPr>
              <w:spacing w:after="0"/>
              <w:rPr>
                <w:highlight w:val="cyan"/>
              </w:rPr>
            </w:pPr>
            <w:r w:rsidRPr="00EF2CC5">
              <w:t>ER</w:t>
            </w:r>
            <w:r>
              <w:t>/EREC</w:t>
            </w:r>
          </w:p>
        </w:tc>
        <w:tc>
          <w:tcPr>
            <w:tcW w:w="5310" w:type="dxa"/>
          </w:tcPr>
          <w:p w14:paraId="517BDCC9" w14:textId="2979876A" w:rsidR="00216336" w:rsidRPr="004E5FE4" w:rsidRDefault="004E5FE4" w:rsidP="00216336">
            <w:pPr>
              <w:spacing w:after="0"/>
              <w:rPr>
                <w:b w:val="0"/>
                <w:highlight w:val="cyan"/>
              </w:rPr>
            </w:pPr>
            <w:r w:rsidRPr="004E5FE4">
              <w:rPr>
                <w:b w:val="0"/>
              </w:rPr>
              <w:t>ENA Engineering Recommendation</w:t>
            </w:r>
          </w:p>
        </w:tc>
      </w:tr>
      <w:tr w:rsidR="00216336" w:rsidRPr="00536FD6" w14:paraId="36185284" w14:textId="77777777" w:rsidTr="00D10D90">
        <w:trPr>
          <w:cnfStyle w:val="000000010000" w:firstRow="0" w:lastRow="0" w:firstColumn="0" w:lastColumn="0" w:oddVBand="0" w:evenVBand="0" w:oddHBand="0" w:evenHBand="1" w:firstRowFirstColumn="0" w:firstRowLastColumn="0" w:lastRowFirstColumn="0" w:lastRowLastColumn="0"/>
          <w:trHeight w:val="25"/>
        </w:trPr>
        <w:tc>
          <w:tcPr>
            <w:tcW w:w="4410" w:type="dxa"/>
          </w:tcPr>
          <w:p w14:paraId="54381DFD" w14:textId="10E11CEA" w:rsidR="00216336" w:rsidRDefault="004E5FE4" w:rsidP="00216336">
            <w:pPr>
              <w:spacing w:after="0"/>
              <w:rPr>
                <w:highlight w:val="cyan"/>
              </w:rPr>
            </w:pPr>
            <w:r w:rsidRPr="00EF2CC5">
              <w:t>ES</w:t>
            </w:r>
          </w:p>
        </w:tc>
        <w:tc>
          <w:tcPr>
            <w:tcW w:w="5310" w:type="dxa"/>
          </w:tcPr>
          <w:p w14:paraId="07E34D47" w14:textId="5A79B750" w:rsidR="00216336" w:rsidRPr="004E5FE4" w:rsidRDefault="004E5FE4" w:rsidP="00216336">
            <w:pPr>
              <w:spacing w:after="0"/>
              <w:rPr>
                <w:b w:val="0"/>
                <w:highlight w:val="cyan"/>
              </w:rPr>
            </w:pPr>
            <w:r w:rsidRPr="004E5FE4">
              <w:rPr>
                <w:b w:val="0"/>
              </w:rPr>
              <w:t>Electricity North West Electricity Specification</w:t>
            </w:r>
          </w:p>
        </w:tc>
      </w:tr>
      <w:tr w:rsidR="004E5FE4" w:rsidRPr="00536FD6" w14:paraId="19E0190E" w14:textId="77777777" w:rsidTr="00D10D90">
        <w:trPr>
          <w:cnfStyle w:val="000000100000" w:firstRow="0" w:lastRow="0" w:firstColumn="0" w:lastColumn="0" w:oddVBand="0" w:evenVBand="0" w:oddHBand="1" w:evenHBand="0" w:firstRowFirstColumn="0" w:firstRowLastColumn="0" w:lastRowFirstColumn="0" w:lastRowLastColumn="0"/>
          <w:trHeight w:val="25"/>
        </w:trPr>
        <w:tc>
          <w:tcPr>
            <w:tcW w:w="4410" w:type="dxa"/>
          </w:tcPr>
          <w:p w14:paraId="0895330F" w14:textId="010D75BE" w:rsidR="004E5FE4" w:rsidRPr="00EF2CC5" w:rsidRDefault="004E5FE4" w:rsidP="00216336">
            <w:pPr>
              <w:spacing w:after="0"/>
              <w:rPr>
                <w:b w:val="0"/>
              </w:rPr>
            </w:pPr>
            <w:r w:rsidRPr="00EF2CC5">
              <w:t>HV</w:t>
            </w:r>
          </w:p>
        </w:tc>
        <w:tc>
          <w:tcPr>
            <w:tcW w:w="5310" w:type="dxa"/>
          </w:tcPr>
          <w:p w14:paraId="5ED48430" w14:textId="1F2DB5B2" w:rsidR="004E5FE4" w:rsidRPr="004E5FE4" w:rsidRDefault="004E5FE4" w:rsidP="00216336">
            <w:pPr>
              <w:spacing w:after="0"/>
              <w:rPr>
                <w:b w:val="0"/>
              </w:rPr>
            </w:pPr>
            <w:r w:rsidRPr="004E5FE4">
              <w:rPr>
                <w:b w:val="0"/>
              </w:rPr>
              <w:t>High Voltage, i.e. either 11kV or 6.6Kv</w:t>
            </w:r>
          </w:p>
        </w:tc>
      </w:tr>
      <w:tr w:rsidR="004E5FE4" w:rsidRPr="00536FD6" w14:paraId="73D24729" w14:textId="77777777" w:rsidTr="00D10D90">
        <w:trPr>
          <w:cnfStyle w:val="000000010000" w:firstRow="0" w:lastRow="0" w:firstColumn="0" w:lastColumn="0" w:oddVBand="0" w:evenVBand="0" w:oddHBand="0" w:evenHBand="1" w:firstRowFirstColumn="0" w:firstRowLastColumn="0" w:lastRowFirstColumn="0" w:lastRowLastColumn="0"/>
          <w:trHeight w:val="25"/>
        </w:trPr>
        <w:tc>
          <w:tcPr>
            <w:tcW w:w="4410" w:type="dxa"/>
          </w:tcPr>
          <w:p w14:paraId="6BBC7C3C" w14:textId="0639DB5B" w:rsidR="004E5FE4" w:rsidRPr="00EF2CC5" w:rsidRDefault="004E5FE4" w:rsidP="00216336">
            <w:pPr>
              <w:spacing w:after="0"/>
              <w:rPr>
                <w:b w:val="0"/>
              </w:rPr>
            </w:pPr>
            <w:r w:rsidRPr="00EF2CC5">
              <w:t>ICP</w:t>
            </w:r>
          </w:p>
        </w:tc>
        <w:tc>
          <w:tcPr>
            <w:tcW w:w="5310" w:type="dxa"/>
          </w:tcPr>
          <w:p w14:paraId="38F6EC41" w14:textId="3AF2D7EA" w:rsidR="004E5FE4" w:rsidRPr="004E5FE4" w:rsidRDefault="004E5FE4" w:rsidP="00216336">
            <w:pPr>
              <w:spacing w:after="0"/>
              <w:rPr>
                <w:b w:val="0"/>
              </w:rPr>
            </w:pPr>
            <w:r w:rsidRPr="004E5FE4">
              <w:rPr>
                <w:b w:val="0"/>
              </w:rPr>
              <w:t>Independent Connection Provider</w:t>
            </w:r>
          </w:p>
        </w:tc>
      </w:tr>
      <w:tr w:rsidR="004E5FE4" w:rsidRPr="00536FD6" w14:paraId="63359FB1" w14:textId="77777777" w:rsidTr="00D10D90">
        <w:trPr>
          <w:cnfStyle w:val="000000100000" w:firstRow="0" w:lastRow="0" w:firstColumn="0" w:lastColumn="0" w:oddVBand="0" w:evenVBand="0" w:oddHBand="1" w:evenHBand="0" w:firstRowFirstColumn="0" w:firstRowLastColumn="0" w:lastRowFirstColumn="0" w:lastRowLastColumn="0"/>
          <w:trHeight w:val="25"/>
        </w:trPr>
        <w:tc>
          <w:tcPr>
            <w:tcW w:w="4410" w:type="dxa"/>
          </w:tcPr>
          <w:p w14:paraId="530F766A" w14:textId="32851C20" w:rsidR="004E5FE4" w:rsidRPr="00EF2CC5" w:rsidRDefault="004E5FE4" w:rsidP="00216336">
            <w:pPr>
              <w:spacing w:after="0"/>
              <w:rPr>
                <w:b w:val="0"/>
              </w:rPr>
            </w:pPr>
            <w:r w:rsidRPr="00EF2CC5">
              <w:t>NJUG</w:t>
            </w:r>
          </w:p>
        </w:tc>
        <w:tc>
          <w:tcPr>
            <w:tcW w:w="5310" w:type="dxa"/>
          </w:tcPr>
          <w:p w14:paraId="133E970E" w14:textId="34C8FEFB" w:rsidR="004E5FE4" w:rsidRPr="004E5FE4" w:rsidRDefault="004E5FE4" w:rsidP="00216336">
            <w:pPr>
              <w:spacing w:after="0"/>
              <w:rPr>
                <w:b w:val="0"/>
              </w:rPr>
            </w:pPr>
            <w:r w:rsidRPr="004E5FE4">
              <w:rPr>
                <w:b w:val="0"/>
              </w:rPr>
              <w:t>National Joint Utilities Group</w:t>
            </w:r>
          </w:p>
        </w:tc>
      </w:tr>
      <w:tr w:rsidR="004E5FE4" w:rsidRPr="00536FD6" w14:paraId="0D81CDDA" w14:textId="77777777" w:rsidTr="00D10D90">
        <w:trPr>
          <w:cnfStyle w:val="000000010000" w:firstRow="0" w:lastRow="0" w:firstColumn="0" w:lastColumn="0" w:oddVBand="0" w:evenVBand="0" w:oddHBand="0" w:evenHBand="1" w:firstRowFirstColumn="0" w:firstRowLastColumn="0" w:lastRowFirstColumn="0" w:lastRowLastColumn="0"/>
          <w:trHeight w:val="25"/>
        </w:trPr>
        <w:tc>
          <w:tcPr>
            <w:tcW w:w="4410" w:type="dxa"/>
          </w:tcPr>
          <w:p w14:paraId="7D3E0AF9" w14:textId="67D82390" w:rsidR="004E5FE4" w:rsidRPr="00EF2CC5" w:rsidRDefault="004E5FE4" w:rsidP="00216336">
            <w:pPr>
              <w:spacing w:after="0"/>
              <w:rPr>
                <w:b w:val="0"/>
              </w:rPr>
            </w:pPr>
            <w:r w:rsidRPr="00EF2CC5">
              <w:t>NRSWA</w:t>
            </w:r>
          </w:p>
        </w:tc>
        <w:tc>
          <w:tcPr>
            <w:tcW w:w="5310" w:type="dxa"/>
          </w:tcPr>
          <w:p w14:paraId="5037F368" w14:textId="019ABDA9" w:rsidR="004E5FE4" w:rsidRPr="004E5FE4" w:rsidRDefault="004E5FE4" w:rsidP="00216336">
            <w:pPr>
              <w:spacing w:after="0"/>
              <w:rPr>
                <w:b w:val="0"/>
              </w:rPr>
            </w:pPr>
            <w:r w:rsidRPr="004E5FE4">
              <w:rPr>
                <w:b w:val="0"/>
              </w:rPr>
              <w:t>New Roads and Street Works Act 1991</w:t>
            </w:r>
          </w:p>
        </w:tc>
      </w:tr>
      <w:tr w:rsidR="004E5FE4" w:rsidRPr="00536FD6" w14:paraId="60728C03" w14:textId="77777777" w:rsidTr="00D10D90">
        <w:trPr>
          <w:cnfStyle w:val="000000100000" w:firstRow="0" w:lastRow="0" w:firstColumn="0" w:lastColumn="0" w:oddVBand="0" w:evenVBand="0" w:oddHBand="1" w:evenHBand="0" w:firstRowFirstColumn="0" w:firstRowLastColumn="0" w:lastRowFirstColumn="0" w:lastRowLastColumn="0"/>
          <w:trHeight w:val="25"/>
        </w:trPr>
        <w:tc>
          <w:tcPr>
            <w:tcW w:w="4410" w:type="dxa"/>
          </w:tcPr>
          <w:p w14:paraId="6E218F30" w14:textId="4B706DD4" w:rsidR="004E5FE4" w:rsidRPr="00EF2CC5" w:rsidRDefault="004E5FE4" w:rsidP="00216336">
            <w:pPr>
              <w:spacing w:after="0"/>
              <w:rPr>
                <w:b w:val="0"/>
              </w:rPr>
            </w:pPr>
            <w:r w:rsidRPr="00EF2CC5">
              <w:t>Ofgem</w:t>
            </w:r>
          </w:p>
        </w:tc>
        <w:tc>
          <w:tcPr>
            <w:tcW w:w="5310" w:type="dxa"/>
          </w:tcPr>
          <w:p w14:paraId="187F231B" w14:textId="248A922B" w:rsidR="004E5FE4" w:rsidRPr="004E5FE4" w:rsidRDefault="004E5FE4" w:rsidP="00216336">
            <w:pPr>
              <w:spacing w:after="0"/>
              <w:rPr>
                <w:b w:val="0"/>
              </w:rPr>
            </w:pPr>
            <w:r w:rsidRPr="004E5FE4">
              <w:rPr>
                <w:b w:val="0"/>
              </w:rPr>
              <w:t>Office of Gas and Electricity Markets</w:t>
            </w:r>
          </w:p>
        </w:tc>
      </w:tr>
      <w:tr w:rsidR="004E5FE4" w:rsidRPr="00536FD6" w14:paraId="3D6FCECD" w14:textId="77777777" w:rsidTr="00D10D90">
        <w:trPr>
          <w:cnfStyle w:val="000000010000" w:firstRow="0" w:lastRow="0" w:firstColumn="0" w:lastColumn="0" w:oddVBand="0" w:evenVBand="0" w:oddHBand="0" w:evenHBand="1" w:firstRowFirstColumn="0" w:firstRowLastColumn="0" w:lastRowFirstColumn="0" w:lastRowLastColumn="0"/>
          <w:trHeight w:val="25"/>
        </w:trPr>
        <w:tc>
          <w:tcPr>
            <w:tcW w:w="4410" w:type="dxa"/>
          </w:tcPr>
          <w:p w14:paraId="681E1043" w14:textId="71E36D9A" w:rsidR="004E5FE4" w:rsidRPr="00EF2CC5" w:rsidRDefault="004E5FE4" w:rsidP="00216336">
            <w:pPr>
              <w:spacing w:after="0"/>
              <w:rPr>
                <w:b w:val="0"/>
              </w:rPr>
            </w:pPr>
            <w:r w:rsidRPr="00EF2CC5">
              <w:t>Primary Substation</w:t>
            </w:r>
          </w:p>
        </w:tc>
        <w:tc>
          <w:tcPr>
            <w:tcW w:w="5310" w:type="dxa"/>
          </w:tcPr>
          <w:p w14:paraId="6462CD6E" w14:textId="5048AA23" w:rsidR="004E5FE4" w:rsidRPr="004E5FE4" w:rsidRDefault="004E5FE4" w:rsidP="00216336">
            <w:pPr>
              <w:spacing w:after="0"/>
              <w:rPr>
                <w:b w:val="0"/>
              </w:rPr>
            </w:pPr>
            <w:r w:rsidRPr="004E5FE4">
              <w:rPr>
                <w:b w:val="0"/>
              </w:rPr>
              <w:t>33kV to 11kV, or 33kV to 6.6kV substation, or, for the purposes of this document, 132kV to 11kV substation</w:t>
            </w:r>
          </w:p>
        </w:tc>
      </w:tr>
      <w:tr w:rsidR="004E5FE4" w:rsidRPr="00536FD6" w14:paraId="30F08CE0" w14:textId="77777777" w:rsidTr="00D10D90">
        <w:trPr>
          <w:cnfStyle w:val="000000100000" w:firstRow="0" w:lastRow="0" w:firstColumn="0" w:lastColumn="0" w:oddVBand="0" w:evenVBand="0" w:oddHBand="1" w:evenHBand="0" w:firstRowFirstColumn="0" w:firstRowLastColumn="0" w:lastRowFirstColumn="0" w:lastRowLastColumn="0"/>
          <w:trHeight w:val="25"/>
        </w:trPr>
        <w:tc>
          <w:tcPr>
            <w:tcW w:w="4410" w:type="dxa"/>
          </w:tcPr>
          <w:p w14:paraId="153CB1ED" w14:textId="388B2A97" w:rsidR="004E5FE4" w:rsidRPr="00EF2CC5" w:rsidRDefault="004E5FE4" w:rsidP="00216336">
            <w:pPr>
              <w:spacing w:after="0"/>
              <w:rPr>
                <w:b w:val="0"/>
              </w:rPr>
            </w:pPr>
            <w:r w:rsidRPr="00EF2CC5">
              <w:t>XLPE</w:t>
            </w:r>
          </w:p>
        </w:tc>
        <w:tc>
          <w:tcPr>
            <w:tcW w:w="5310" w:type="dxa"/>
          </w:tcPr>
          <w:p w14:paraId="5482973B" w14:textId="664D9C51" w:rsidR="004E5FE4" w:rsidRPr="004E5FE4" w:rsidRDefault="004E5FE4" w:rsidP="00216336">
            <w:pPr>
              <w:spacing w:after="0"/>
              <w:rPr>
                <w:b w:val="0"/>
              </w:rPr>
            </w:pPr>
            <w:r w:rsidRPr="004E5FE4">
              <w:rPr>
                <w:b w:val="0"/>
              </w:rPr>
              <w:t>Cross-Linked Poly-Ethene</w:t>
            </w:r>
          </w:p>
        </w:tc>
      </w:tr>
    </w:tbl>
    <w:p w14:paraId="0031BB32" w14:textId="49E4C95E" w:rsidR="00525345" w:rsidRDefault="00525345" w:rsidP="00525345">
      <w:pPr>
        <w:rPr>
          <w:kern w:val="32"/>
          <w:lang w:eastAsia="en-GB"/>
        </w:rPr>
      </w:pPr>
    </w:p>
    <w:p w14:paraId="690DF596" w14:textId="57935E8C" w:rsidR="0025700E" w:rsidRDefault="0025700E" w:rsidP="00525345">
      <w:pPr>
        <w:rPr>
          <w:kern w:val="32"/>
          <w:lang w:eastAsia="en-GB"/>
        </w:rPr>
      </w:pPr>
    </w:p>
    <w:p w14:paraId="4F9FEB0E" w14:textId="32D7EE64" w:rsidR="00A936FF" w:rsidRPr="00C9575C" w:rsidRDefault="006D17D1" w:rsidP="00A92C36">
      <w:pPr>
        <w:pStyle w:val="Heading1"/>
        <w:jc w:val="both"/>
        <w:rPr>
          <w:color w:val="002060"/>
        </w:rPr>
      </w:pPr>
      <w:bookmarkStart w:id="5" w:name="_Toc73949515"/>
      <w:r w:rsidRPr="00C9575C">
        <w:rPr>
          <w:color w:val="002060"/>
        </w:rPr>
        <w:lastRenderedPageBreak/>
        <w:t>D</w:t>
      </w:r>
      <w:r w:rsidR="00A936FF" w:rsidRPr="00C9575C">
        <w:rPr>
          <w:color w:val="002060"/>
        </w:rPr>
        <w:t>ocuments Referenced</w:t>
      </w:r>
      <w:bookmarkEnd w:id="5"/>
    </w:p>
    <w:tbl>
      <w:tblPr>
        <w:tblStyle w:val="SEAMSTable"/>
        <w:tblW w:w="9781" w:type="dxa"/>
        <w:tblLayout w:type="fixed"/>
        <w:tblLook w:val="0420" w:firstRow="1" w:lastRow="0" w:firstColumn="0" w:lastColumn="0" w:noHBand="0" w:noVBand="1"/>
      </w:tblPr>
      <w:tblGrid>
        <w:gridCol w:w="3686"/>
        <w:gridCol w:w="6095"/>
      </w:tblGrid>
      <w:tr w:rsidR="00D514BC" w:rsidRPr="003540ED" w14:paraId="0FEA0949" w14:textId="77777777" w:rsidTr="00AA7514">
        <w:trPr>
          <w:cnfStyle w:val="100000000000" w:firstRow="1" w:lastRow="0" w:firstColumn="0" w:lastColumn="0" w:oddVBand="0" w:evenVBand="0" w:oddHBand="0" w:evenHBand="0" w:firstRowFirstColumn="0" w:firstRowLastColumn="0" w:lastRowFirstColumn="0" w:lastRowLastColumn="0"/>
          <w:trHeight w:val="454"/>
        </w:trPr>
        <w:tc>
          <w:tcPr>
            <w:tcW w:w="9781" w:type="dxa"/>
            <w:gridSpan w:val="2"/>
          </w:tcPr>
          <w:p w14:paraId="31366C6B" w14:textId="79E67806" w:rsidR="00D514BC" w:rsidRPr="0025700E" w:rsidRDefault="00A61BB6" w:rsidP="00BF0F25">
            <w:pPr>
              <w:ind w:left="-247" w:right="-98" w:firstLine="247"/>
              <w:jc w:val="center"/>
              <w:rPr>
                <w:highlight w:val="cyan"/>
              </w:rPr>
            </w:pPr>
            <w:r w:rsidRPr="0025700E">
              <w:t>DOCUMENTS REFERENCED</w:t>
            </w:r>
          </w:p>
        </w:tc>
      </w:tr>
      <w:tr w:rsidR="00D514BC" w:rsidRPr="003540ED" w14:paraId="367E6B2A" w14:textId="77777777" w:rsidTr="00AA7514">
        <w:trPr>
          <w:cnfStyle w:val="000000100000" w:firstRow="0" w:lastRow="0" w:firstColumn="0" w:lastColumn="0" w:oddVBand="0" w:evenVBand="0" w:oddHBand="1" w:evenHBand="0" w:firstRowFirstColumn="0" w:firstRowLastColumn="0" w:lastRowFirstColumn="0" w:lastRowLastColumn="0"/>
          <w:trHeight w:val="454"/>
        </w:trPr>
        <w:tc>
          <w:tcPr>
            <w:tcW w:w="3686" w:type="dxa"/>
          </w:tcPr>
          <w:p w14:paraId="2072E2C7" w14:textId="418218AE" w:rsidR="00D514BC" w:rsidRPr="003540ED" w:rsidRDefault="0025700E" w:rsidP="00BF0F25">
            <w:pPr>
              <w:ind w:left="-247" w:right="-98" w:firstLine="247"/>
              <w:rPr>
                <w:highlight w:val="cyan"/>
              </w:rPr>
            </w:pPr>
            <w:r>
              <w:t>New Roads and Street Works Act 1991.</w:t>
            </w:r>
          </w:p>
        </w:tc>
        <w:tc>
          <w:tcPr>
            <w:tcW w:w="6095" w:type="dxa"/>
          </w:tcPr>
          <w:p w14:paraId="7272BB0A" w14:textId="3D2D714D" w:rsidR="00D514BC" w:rsidRPr="003540ED" w:rsidRDefault="00D514BC" w:rsidP="00BF0F25">
            <w:pPr>
              <w:ind w:left="-247" w:right="-98" w:firstLine="247"/>
              <w:rPr>
                <w:highlight w:val="cyan"/>
              </w:rPr>
            </w:pPr>
          </w:p>
        </w:tc>
      </w:tr>
      <w:tr w:rsidR="00D514BC" w:rsidRPr="003540ED" w14:paraId="4A900FA0" w14:textId="77777777" w:rsidTr="00AA7514">
        <w:trPr>
          <w:cnfStyle w:val="000000010000" w:firstRow="0" w:lastRow="0" w:firstColumn="0" w:lastColumn="0" w:oddVBand="0" w:evenVBand="0" w:oddHBand="0" w:evenHBand="1" w:firstRowFirstColumn="0" w:firstRowLastColumn="0" w:lastRowFirstColumn="0" w:lastRowLastColumn="0"/>
          <w:trHeight w:val="454"/>
        </w:trPr>
        <w:tc>
          <w:tcPr>
            <w:tcW w:w="3686" w:type="dxa"/>
          </w:tcPr>
          <w:p w14:paraId="2AE1FFE7" w14:textId="2F6D062F" w:rsidR="00D514BC" w:rsidRPr="003540ED" w:rsidRDefault="0025700E" w:rsidP="00BF0F25">
            <w:pPr>
              <w:ind w:right="-98"/>
              <w:rPr>
                <w:highlight w:val="cyan"/>
              </w:rPr>
            </w:pPr>
            <w:r>
              <w:t>ENA ER G81</w:t>
            </w:r>
          </w:p>
        </w:tc>
        <w:tc>
          <w:tcPr>
            <w:tcW w:w="6095" w:type="dxa"/>
          </w:tcPr>
          <w:p w14:paraId="3B230BFF" w14:textId="19CA3D9F" w:rsidR="00D514BC" w:rsidRPr="003540ED" w:rsidRDefault="0025700E" w:rsidP="0025700E">
            <w:pPr>
              <w:ind w:right="-98"/>
              <w:jc w:val="both"/>
              <w:rPr>
                <w:highlight w:val="cyan"/>
              </w:rPr>
            </w:pPr>
            <w:r w:rsidRPr="0025700E">
              <w:rPr>
                <w:b w:val="0"/>
              </w:rPr>
              <w:t>Framework for design and planning, material specification, installation and record for LV housing development installations and associated HV/LV distribution substations and industrial and commercial underground connected loads up to and including 11kV</w:t>
            </w:r>
            <w:r>
              <w:t>.</w:t>
            </w:r>
          </w:p>
        </w:tc>
      </w:tr>
      <w:tr w:rsidR="00D514BC" w:rsidRPr="003540ED" w14:paraId="573B7963" w14:textId="77777777" w:rsidTr="00AA7514">
        <w:trPr>
          <w:cnfStyle w:val="000000100000" w:firstRow="0" w:lastRow="0" w:firstColumn="0" w:lastColumn="0" w:oddVBand="0" w:evenVBand="0" w:oddHBand="1" w:evenHBand="0" w:firstRowFirstColumn="0" w:firstRowLastColumn="0" w:lastRowFirstColumn="0" w:lastRowLastColumn="0"/>
          <w:trHeight w:val="454"/>
        </w:trPr>
        <w:tc>
          <w:tcPr>
            <w:tcW w:w="3686" w:type="dxa"/>
          </w:tcPr>
          <w:p w14:paraId="13B44CBD" w14:textId="027770A2" w:rsidR="00D514BC" w:rsidRPr="003540ED" w:rsidRDefault="0025700E" w:rsidP="002501ED">
            <w:pPr>
              <w:ind w:right="-98"/>
              <w:rPr>
                <w:highlight w:val="cyan"/>
              </w:rPr>
            </w:pPr>
            <w:r>
              <w:t>See also the documents referenced in each Part of this ES281.</w:t>
            </w:r>
          </w:p>
        </w:tc>
        <w:tc>
          <w:tcPr>
            <w:tcW w:w="6095" w:type="dxa"/>
          </w:tcPr>
          <w:p w14:paraId="06F09973" w14:textId="5616DB75" w:rsidR="00D514BC" w:rsidRPr="003540ED" w:rsidRDefault="00D514BC" w:rsidP="00BF0F25">
            <w:pPr>
              <w:ind w:left="-247" w:right="-98" w:firstLine="247"/>
              <w:rPr>
                <w:highlight w:val="cyan"/>
              </w:rPr>
            </w:pPr>
          </w:p>
        </w:tc>
      </w:tr>
    </w:tbl>
    <w:p w14:paraId="5F2FA255" w14:textId="43C1286B" w:rsidR="00A936FF" w:rsidRPr="00C9575C" w:rsidRDefault="00A936FF" w:rsidP="00A936FF">
      <w:pPr>
        <w:pStyle w:val="Heading1"/>
        <w:rPr>
          <w:color w:val="002060"/>
        </w:rPr>
      </w:pPr>
      <w:bookmarkStart w:id="6" w:name="_Toc73949516"/>
      <w:r w:rsidRPr="00C9575C">
        <w:rPr>
          <w:color w:val="002060"/>
        </w:rPr>
        <w:t>Keywords</w:t>
      </w:r>
      <w:bookmarkEnd w:id="6"/>
    </w:p>
    <w:p w14:paraId="63FC50BC" w14:textId="280504D5" w:rsidR="00692739" w:rsidRDefault="0025700E">
      <w:pPr>
        <w:spacing w:after="160" w:line="259" w:lineRule="auto"/>
        <w:rPr>
          <w:lang w:eastAsia="en-GB"/>
        </w:rPr>
      </w:pPr>
      <w:r>
        <w:t>See the keywords listed in each Part of this ES281.</w:t>
      </w:r>
    </w:p>
    <w:p w14:paraId="1AC0BD01" w14:textId="77777777" w:rsidR="00692739" w:rsidRPr="00692739" w:rsidRDefault="00692739" w:rsidP="00692739">
      <w:pPr>
        <w:rPr>
          <w:lang w:eastAsia="en-GB"/>
        </w:rPr>
      </w:pPr>
    </w:p>
    <w:p w14:paraId="268F47EB" w14:textId="77777777" w:rsidR="00692739" w:rsidRPr="00692739" w:rsidRDefault="00692739" w:rsidP="00692739">
      <w:pPr>
        <w:rPr>
          <w:lang w:eastAsia="en-GB"/>
        </w:rPr>
      </w:pPr>
    </w:p>
    <w:p w14:paraId="21B37B0E" w14:textId="77777777" w:rsidR="00692739" w:rsidRPr="00692739" w:rsidRDefault="00692739" w:rsidP="00692739">
      <w:pPr>
        <w:rPr>
          <w:lang w:eastAsia="en-GB"/>
        </w:rPr>
      </w:pPr>
    </w:p>
    <w:p w14:paraId="60903D72" w14:textId="77777777" w:rsidR="00692739" w:rsidRPr="00692739" w:rsidRDefault="00692739" w:rsidP="00692739">
      <w:pPr>
        <w:rPr>
          <w:lang w:eastAsia="en-GB"/>
        </w:rPr>
      </w:pPr>
    </w:p>
    <w:p w14:paraId="3A3D2A51" w14:textId="77777777" w:rsidR="00692739" w:rsidRPr="00692739" w:rsidRDefault="00692739" w:rsidP="00692739">
      <w:pPr>
        <w:rPr>
          <w:lang w:eastAsia="en-GB"/>
        </w:rPr>
      </w:pPr>
    </w:p>
    <w:p w14:paraId="6053AA4A" w14:textId="77777777" w:rsidR="00692739" w:rsidRPr="00692739" w:rsidRDefault="00692739" w:rsidP="00692739">
      <w:pPr>
        <w:rPr>
          <w:lang w:eastAsia="en-GB"/>
        </w:rPr>
      </w:pPr>
    </w:p>
    <w:p w14:paraId="6E82BA13" w14:textId="1E7F74D9" w:rsidR="00841F12" w:rsidRDefault="0025700E" w:rsidP="0025700E">
      <w:pPr>
        <w:pStyle w:val="COPP1"/>
        <w:tabs>
          <w:tab w:val="left" w:pos="1134"/>
        </w:tabs>
        <w:ind w:left="0" w:firstLine="0"/>
      </w:pPr>
      <w:r>
        <w:rPr>
          <w:rFonts w:asciiTheme="minorHAnsi" w:hAnsiTheme="minorHAnsi" w:cstheme="minorHAnsi"/>
          <w:szCs w:val="22"/>
          <w:highlight w:val="cyan"/>
        </w:rPr>
        <w:t xml:space="preserve"> </w:t>
      </w:r>
      <w:bookmarkStart w:id="7" w:name="_GoBack"/>
      <w:bookmarkEnd w:id="7"/>
    </w:p>
    <w:sectPr w:rsidR="00841F12" w:rsidSect="00F8465C">
      <w:headerReference w:type="default" r:id="rId17"/>
      <w:footerReference w:type="default" r:id="rId18"/>
      <w:pgSz w:w="11906" w:h="16838" w:code="9"/>
      <w:pgMar w:top="1440" w:right="1080" w:bottom="1714" w:left="108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567C5" w14:textId="77777777" w:rsidR="002C2512" w:rsidRDefault="002C2512" w:rsidP="004B19C1">
      <w:pPr>
        <w:spacing w:after="0"/>
      </w:pPr>
      <w:r>
        <w:separator/>
      </w:r>
    </w:p>
  </w:endnote>
  <w:endnote w:type="continuationSeparator" w:id="0">
    <w:p w14:paraId="5BE37CD6" w14:textId="77777777" w:rsidR="002C2512" w:rsidRDefault="002C2512" w:rsidP="004B19C1">
      <w:pPr>
        <w:spacing w:after="0"/>
      </w:pPr>
      <w:r>
        <w:continuationSeparator/>
      </w:r>
    </w:p>
  </w:endnote>
  <w:endnote w:type="continuationNotice" w:id="1">
    <w:p w14:paraId="41148596" w14:textId="77777777" w:rsidR="002C2512" w:rsidRDefault="002C25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C6540" w14:textId="77777777" w:rsidR="002C2512" w:rsidRPr="000C0BC7" w:rsidRDefault="002C2512" w:rsidP="00714619">
    <w:pPr>
      <w:pStyle w:val="Footer"/>
      <w:pBdr>
        <w:bottom w:val="single" w:sz="6" w:space="1" w:color="auto"/>
      </w:pBdr>
      <w:rPr>
        <w:sz w:val="16"/>
        <w:szCs w:val="16"/>
      </w:rPr>
    </w:pPr>
  </w:p>
  <w:p w14:paraId="4FD50E62" w14:textId="77777777" w:rsidR="002C2512" w:rsidRPr="000C0BC7" w:rsidRDefault="002C2512" w:rsidP="000C0BC7">
    <w:pPr>
      <w:pStyle w:val="Footer"/>
      <w:rPr>
        <w:sz w:val="16"/>
        <w:szCs w:val="16"/>
      </w:rPr>
    </w:pPr>
    <w:r w:rsidRPr="000C0BC7">
      <w:rPr>
        <w:sz w:val="16"/>
        <w:szCs w:val="16"/>
      </w:rPr>
      <w:t>Document title/date</w:t>
    </w:r>
    <w:sdt>
      <w:sdtPr>
        <w:rPr>
          <w:sz w:val="16"/>
          <w:szCs w:val="16"/>
        </w:rPr>
        <w:id w:val="1110712651"/>
        <w:docPartObj>
          <w:docPartGallery w:val="Page Numbers (Bottom of Page)"/>
          <w:docPartUnique/>
        </w:docPartObj>
      </w:sdtPr>
      <w:sdtEndPr>
        <w:rPr>
          <w:noProof/>
        </w:rPr>
      </w:sdtEndPr>
      <w:sdtContent>
        <w:r w:rsidRPr="000C0BC7">
          <w:rPr>
            <w:sz w:val="16"/>
            <w:szCs w:val="16"/>
          </w:rPr>
          <w:tab/>
        </w:r>
        <w:r w:rsidRPr="000C0BC7">
          <w:rPr>
            <w:sz w:val="16"/>
            <w:szCs w:val="16"/>
          </w:rPr>
          <w:tab/>
        </w:r>
        <w:r w:rsidRPr="000C0BC7">
          <w:rPr>
            <w:sz w:val="16"/>
            <w:szCs w:val="16"/>
          </w:rPr>
          <w:fldChar w:fldCharType="begin"/>
        </w:r>
        <w:r w:rsidRPr="000C0BC7">
          <w:rPr>
            <w:sz w:val="16"/>
            <w:szCs w:val="16"/>
          </w:rPr>
          <w:instrText xml:space="preserve"> PAGE   \* MERGEFORMAT </w:instrText>
        </w:r>
        <w:r w:rsidRPr="000C0BC7">
          <w:rPr>
            <w:sz w:val="16"/>
            <w:szCs w:val="16"/>
          </w:rPr>
          <w:fldChar w:fldCharType="separate"/>
        </w:r>
        <w:r>
          <w:rPr>
            <w:noProof/>
            <w:sz w:val="16"/>
            <w:szCs w:val="16"/>
          </w:rPr>
          <w:t>2</w:t>
        </w:r>
        <w:r w:rsidRPr="000C0BC7">
          <w:rPr>
            <w:noProof/>
            <w:sz w:val="16"/>
            <w:szCs w:val="16"/>
          </w:rPr>
          <w:fldChar w:fldCharType="end"/>
        </w:r>
        <w:r w:rsidRPr="000C0BC7">
          <w:rPr>
            <w:noProof/>
            <w:sz w:val="16"/>
            <w:szCs w:val="16"/>
          </w:rPr>
          <w:t xml:space="preserve"> of </w:t>
        </w:r>
        <w:r w:rsidR="00EF6A03">
          <w:fldChar w:fldCharType="begin"/>
        </w:r>
        <w:r w:rsidR="00EF6A03">
          <w:instrText xml:space="preserve"> NUMPAGES   \* MERGEFORMAT </w:instrText>
        </w:r>
        <w:r w:rsidR="00EF6A03">
          <w:fldChar w:fldCharType="separate"/>
        </w:r>
        <w:r w:rsidRPr="00D35955">
          <w:rPr>
            <w:noProof/>
            <w:sz w:val="16"/>
            <w:szCs w:val="16"/>
          </w:rPr>
          <w:t>17</w:t>
        </w:r>
        <w:r w:rsidR="00EF6A03">
          <w:rPr>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982AF" w14:textId="77777777" w:rsidR="002C2512" w:rsidRPr="002E1FDA" w:rsidRDefault="002C2512" w:rsidP="00D520D7">
    <w:pPr>
      <w:pStyle w:val="Footer"/>
      <w:pBdr>
        <w:bottom w:val="single" w:sz="6" w:space="0" w:color="auto"/>
      </w:pBdr>
      <w:jc w:val="right"/>
      <w:rPr>
        <w:sz w:val="16"/>
      </w:rPr>
    </w:pPr>
  </w:p>
  <w:p w14:paraId="70A4C25B" w14:textId="77777777" w:rsidR="002C2512" w:rsidRDefault="002C2512" w:rsidP="00D520D7">
    <w:pPr>
      <w:pStyle w:val="Footer"/>
      <w:rPr>
        <w:sz w:val="14"/>
      </w:rPr>
    </w:pPr>
  </w:p>
  <w:p w14:paraId="318778B9" w14:textId="6CA7783E" w:rsidR="002C2512" w:rsidRDefault="002C2512" w:rsidP="002E1FDA">
    <w:pPr>
      <w:pStyle w:val="Footer"/>
      <w:jc w:val="center"/>
      <w:rPr>
        <w:sz w:val="14"/>
      </w:rPr>
    </w:pPr>
    <w:r w:rsidRPr="002E1FDA">
      <w:rPr>
        <w:sz w:val="14"/>
      </w:rPr>
      <w:t xml:space="preserve">Electricity North West Limited.  Registered in England &amp; Wales.  Registered No. 2366949.  Registered Office: </w:t>
    </w:r>
    <w:r>
      <w:rPr>
        <w:sz w:val="14"/>
      </w:rPr>
      <w:t>Borron Street, Stockport, SK1 2JD</w:t>
    </w:r>
  </w:p>
  <w:p w14:paraId="6FBCD802" w14:textId="7CB3A2DD" w:rsidR="002C2512" w:rsidRPr="00DA0244" w:rsidRDefault="002C2512" w:rsidP="002E1FDA">
    <w:pPr>
      <w:pStyle w:val="Footer"/>
      <w:jc w:val="center"/>
      <w:rPr>
        <w:rFonts w:cstheme="minorHAnsi"/>
        <w:color w:val="2F3031" w:themeColor="accent5" w:themeShade="80"/>
        <w:sz w:val="14"/>
        <w:szCs w:val="14"/>
      </w:rPr>
    </w:pPr>
    <w:r w:rsidRPr="00DA0244">
      <w:rPr>
        <w:rFonts w:cstheme="minorHAnsi"/>
        <w:color w:val="2F3031" w:themeColor="accent5" w:themeShade="80"/>
        <w:sz w:val="14"/>
        <w:szCs w:val="14"/>
      </w:rPr>
      <w:t xml:space="preserve">© Electricity North West </w:t>
    </w:r>
    <w:r w:rsidR="000B3F9D">
      <w:rPr>
        <w:rFonts w:cstheme="minorHAnsi"/>
        <w:color w:val="2F3031" w:themeColor="accent5" w:themeShade="80"/>
        <w:sz w:val="14"/>
        <w:szCs w:val="14"/>
      </w:rPr>
      <w:t>Limited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68" w:type="dxa"/>
      <w:tblInd w:w="108"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shd w:val="clear" w:color="auto" w:fill="2F3031" w:themeFill="accent5" w:themeFillShade="80"/>
      <w:tblLayout w:type="fixed"/>
      <w:tblLook w:val="04A0" w:firstRow="1" w:lastRow="0" w:firstColumn="1" w:lastColumn="0" w:noHBand="0" w:noVBand="1"/>
    </w:tblPr>
    <w:tblGrid>
      <w:gridCol w:w="1872"/>
      <w:gridCol w:w="6237"/>
      <w:gridCol w:w="1559"/>
    </w:tblGrid>
    <w:tr w:rsidR="002C2512" w:rsidRPr="00245ACA" w14:paraId="5CDDFB68" w14:textId="77777777" w:rsidTr="002F3C4D">
      <w:trPr>
        <w:trHeight w:val="297"/>
      </w:trPr>
      <w:tc>
        <w:tcPr>
          <w:tcW w:w="1872" w:type="dxa"/>
          <w:vMerge w:val="restart"/>
          <w:shd w:val="clear" w:color="auto" w:fill="auto"/>
          <w:vAlign w:val="center"/>
        </w:tcPr>
        <w:p w14:paraId="642691CD" w14:textId="1E73ADB8" w:rsidR="002C2512" w:rsidRPr="0025700E" w:rsidRDefault="002C2512" w:rsidP="00442413">
          <w:pPr>
            <w:pStyle w:val="Footer"/>
            <w:rPr>
              <w:rFonts w:cstheme="minorHAnsi"/>
              <w:color w:val="92D050"/>
              <w:sz w:val="24"/>
            </w:rPr>
          </w:pPr>
          <w:r w:rsidRPr="0025700E">
            <w:rPr>
              <w:rFonts w:cstheme="minorHAnsi"/>
              <w:color w:val="92D050"/>
              <w:sz w:val="24"/>
            </w:rPr>
            <w:t xml:space="preserve">Issue </w:t>
          </w:r>
          <w:r w:rsidR="000B3F9D">
            <w:rPr>
              <w:rFonts w:cstheme="minorHAnsi"/>
              <w:color w:val="92D050"/>
              <w:sz w:val="24"/>
            </w:rPr>
            <w:t>12</w:t>
          </w:r>
        </w:p>
        <w:p w14:paraId="36B44083" w14:textId="294BD230" w:rsidR="002C2512" w:rsidRPr="00245ACA" w:rsidRDefault="000B3F9D" w:rsidP="00770F1D">
          <w:pPr>
            <w:pStyle w:val="Footer"/>
            <w:rPr>
              <w:rFonts w:cstheme="minorHAnsi"/>
              <w:color w:val="9C7DB9" w:themeColor="accent1"/>
              <w:sz w:val="24"/>
            </w:rPr>
          </w:pPr>
          <w:r>
            <w:rPr>
              <w:rFonts w:cstheme="minorHAnsi"/>
              <w:color w:val="92D050"/>
              <w:sz w:val="24"/>
            </w:rPr>
            <w:t>May</w:t>
          </w:r>
          <w:r w:rsidR="002F3C4D">
            <w:rPr>
              <w:rFonts w:cstheme="minorHAnsi"/>
              <w:color w:val="92D050"/>
              <w:sz w:val="24"/>
            </w:rPr>
            <w:t xml:space="preserve"> </w:t>
          </w:r>
          <w:r>
            <w:rPr>
              <w:rFonts w:cstheme="minorHAnsi"/>
              <w:color w:val="92D050"/>
              <w:sz w:val="24"/>
            </w:rPr>
            <w:t>2023</w:t>
          </w:r>
        </w:p>
      </w:tc>
      <w:tc>
        <w:tcPr>
          <w:tcW w:w="6237" w:type="dxa"/>
          <w:shd w:val="clear" w:color="auto" w:fill="92D050"/>
          <w:vAlign w:val="center"/>
        </w:tcPr>
        <w:p w14:paraId="3C1BAFAA" w14:textId="147A9C3B" w:rsidR="002C2512" w:rsidRPr="00245ACA" w:rsidRDefault="002C2512" w:rsidP="00442413">
          <w:pPr>
            <w:pStyle w:val="Footer"/>
            <w:jc w:val="center"/>
            <w:rPr>
              <w:rFonts w:cstheme="minorHAnsi"/>
              <w:color w:val="FFFFFF" w:themeColor="background1"/>
              <w:sz w:val="24"/>
            </w:rPr>
          </w:pPr>
        </w:p>
      </w:tc>
      <w:tc>
        <w:tcPr>
          <w:tcW w:w="1559" w:type="dxa"/>
          <w:vMerge w:val="restart"/>
          <w:shd w:val="clear" w:color="auto" w:fill="auto"/>
          <w:vAlign w:val="center"/>
        </w:tcPr>
        <w:p w14:paraId="0D2EF0F1" w14:textId="77777777" w:rsidR="002C2512" w:rsidRPr="00245ACA" w:rsidRDefault="002C2512" w:rsidP="00442413">
          <w:pPr>
            <w:pStyle w:val="Footer"/>
            <w:jc w:val="center"/>
            <w:rPr>
              <w:rFonts w:cstheme="minorHAnsi"/>
              <w:color w:val="9C7DB9"/>
              <w:sz w:val="24"/>
            </w:rPr>
          </w:pPr>
          <w:r w:rsidRPr="00245ACA">
            <w:rPr>
              <w:rFonts w:cstheme="minorHAnsi"/>
              <w:color w:val="92D050"/>
              <w:sz w:val="24"/>
            </w:rPr>
            <w:t xml:space="preserve">Page </w:t>
          </w:r>
          <w:r w:rsidRPr="00245ACA">
            <w:rPr>
              <w:rFonts w:cstheme="minorHAnsi"/>
              <w:color w:val="92D050"/>
              <w:sz w:val="24"/>
            </w:rPr>
            <w:fldChar w:fldCharType="begin"/>
          </w:r>
          <w:r w:rsidRPr="00245ACA">
            <w:rPr>
              <w:rFonts w:cstheme="minorHAnsi"/>
              <w:color w:val="92D050"/>
              <w:sz w:val="24"/>
            </w:rPr>
            <w:instrText xml:space="preserve"> PAGE   \* MERGEFORMAT </w:instrText>
          </w:r>
          <w:r w:rsidRPr="00245ACA">
            <w:rPr>
              <w:rFonts w:cstheme="minorHAnsi"/>
              <w:color w:val="92D050"/>
              <w:sz w:val="24"/>
            </w:rPr>
            <w:fldChar w:fldCharType="separate"/>
          </w:r>
          <w:r w:rsidRPr="00245ACA">
            <w:rPr>
              <w:rFonts w:cstheme="minorHAnsi"/>
              <w:noProof/>
              <w:color w:val="92D050"/>
              <w:sz w:val="24"/>
            </w:rPr>
            <w:t>13</w:t>
          </w:r>
          <w:r w:rsidRPr="00245ACA">
            <w:rPr>
              <w:rFonts w:cstheme="minorHAnsi"/>
              <w:noProof/>
              <w:color w:val="92D050"/>
              <w:sz w:val="24"/>
            </w:rPr>
            <w:fldChar w:fldCharType="end"/>
          </w:r>
          <w:r w:rsidRPr="00245ACA">
            <w:rPr>
              <w:rFonts w:cstheme="minorHAnsi"/>
              <w:color w:val="92D050"/>
              <w:sz w:val="24"/>
            </w:rPr>
            <w:t xml:space="preserve"> of </w:t>
          </w:r>
          <w:r w:rsidRPr="00245ACA">
            <w:rPr>
              <w:rFonts w:cstheme="minorHAnsi"/>
              <w:color w:val="92D050"/>
              <w:sz w:val="24"/>
            </w:rPr>
            <w:fldChar w:fldCharType="begin"/>
          </w:r>
          <w:r w:rsidRPr="00245ACA">
            <w:rPr>
              <w:rFonts w:cstheme="minorHAnsi"/>
              <w:color w:val="92D050"/>
              <w:sz w:val="24"/>
            </w:rPr>
            <w:instrText xml:space="preserve"> NUMPAGES   \* MERGEFORMAT </w:instrText>
          </w:r>
          <w:r w:rsidRPr="00245ACA">
            <w:rPr>
              <w:rFonts w:cstheme="minorHAnsi"/>
              <w:color w:val="92D050"/>
              <w:sz w:val="24"/>
            </w:rPr>
            <w:fldChar w:fldCharType="separate"/>
          </w:r>
          <w:r w:rsidRPr="00245ACA">
            <w:rPr>
              <w:rFonts w:cstheme="minorHAnsi"/>
              <w:noProof/>
              <w:color w:val="92D050"/>
              <w:sz w:val="24"/>
            </w:rPr>
            <w:t>13</w:t>
          </w:r>
          <w:r w:rsidRPr="00245ACA">
            <w:rPr>
              <w:rFonts w:cstheme="minorHAnsi"/>
              <w:noProof/>
              <w:color w:val="92D050"/>
              <w:sz w:val="24"/>
            </w:rPr>
            <w:fldChar w:fldCharType="end"/>
          </w:r>
        </w:p>
      </w:tc>
    </w:tr>
    <w:tr w:rsidR="002C2512" w:rsidRPr="00245ACA" w14:paraId="1F3DDDBE" w14:textId="77777777" w:rsidTr="002F3C4D">
      <w:trPr>
        <w:trHeight w:val="65"/>
      </w:trPr>
      <w:tc>
        <w:tcPr>
          <w:tcW w:w="1872" w:type="dxa"/>
          <w:vMerge/>
          <w:shd w:val="clear" w:color="auto" w:fill="auto"/>
          <w:vAlign w:val="center"/>
        </w:tcPr>
        <w:p w14:paraId="4B02A4EA" w14:textId="77777777" w:rsidR="002C2512" w:rsidRPr="00245ACA" w:rsidRDefault="002C2512" w:rsidP="00442413">
          <w:pPr>
            <w:pStyle w:val="Footer"/>
            <w:rPr>
              <w:rFonts w:cstheme="minorHAnsi"/>
              <w:color w:val="00245D"/>
              <w:sz w:val="24"/>
            </w:rPr>
          </w:pPr>
        </w:p>
      </w:tc>
      <w:tc>
        <w:tcPr>
          <w:tcW w:w="6237" w:type="dxa"/>
          <w:shd w:val="clear" w:color="auto" w:fill="92D050"/>
          <w:vAlign w:val="center"/>
        </w:tcPr>
        <w:p w14:paraId="3F7D8092" w14:textId="77777777" w:rsidR="002C2512" w:rsidRPr="00245ACA" w:rsidRDefault="002C2512" w:rsidP="00556D9E">
          <w:pPr>
            <w:pStyle w:val="Footer"/>
            <w:jc w:val="center"/>
            <w:rPr>
              <w:rFonts w:cstheme="minorHAnsi"/>
              <w:color w:val="FFFFFF" w:themeColor="background1"/>
              <w:sz w:val="24"/>
            </w:rPr>
          </w:pPr>
        </w:p>
      </w:tc>
      <w:tc>
        <w:tcPr>
          <w:tcW w:w="1559" w:type="dxa"/>
          <w:vMerge/>
          <w:shd w:val="clear" w:color="auto" w:fill="auto"/>
        </w:tcPr>
        <w:p w14:paraId="4CBA3987" w14:textId="77777777" w:rsidR="002C2512" w:rsidRPr="00245ACA" w:rsidRDefault="002C2512" w:rsidP="00442413">
          <w:pPr>
            <w:pStyle w:val="Footer"/>
            <w:rPr>
              <w:rFonts w:cstheme="minorHAnsi"/>
              <w:color w:val="4E3664" w:themeColor="accent1" w:themeShade="80"/>
              <w:sz w:val="24"/>
            </w:rPr>
          </w:pPr>
        </w:p>
      </w:tc>
    </w:tr>
    <w:tr w:rsidR="002C2512" w:rsidRPr="00245ACA" w14:paraId="37BEFEFE" w14:textId="77777777" w:rsidTr="002F3C4D">
      <w:trPr>
        <w:trHeight w:val="297"/>
      </w:trPr>
      <w:tc>
        <w:tcPr>
          <w:tcW w:w="1872" w:type="dxa"/>
          <w:vMerge/>
          <w:shd w:val="clear" w:color="auto" w:fill="auto"/>
          <w:vAlign w:val="center"/>
        </w:tcPr>
        <w:p w14:paraId="23707281" w14:textId="77777777" w:rsidR="002C2512" w:rsidRPr="00245ACA" w:rsidRDefault="002C2512" w:rsidP="00442413">
          <w:pPr>
            <w:pStyle w:val="Footer"/>
            <w:rPr>
              <w:rFonts w:cstheme="minorHAnsi"/>
              <w:color w:val="00245D"/>
              <w:sz w:val="24"/>
            </w:rPr>
          </w:pPr>
        </w:p>
      </w:tc>
      <w:tc>
        <w:tcPr>
          <w:tcW w:w="6237" w:type="dxa"/>
          <w:shd w:val="clear" w:color="auto" w:fill="92D050"/>
          <w:vAlign w:val="center"/>
        </w:tcPr>
        <w:p w14:paraId="2BE58659" w14:textId="5F33B9F8" w:rsidR="002C2512" w:rsidRPr="00245ACA" w:rsidRDefault="002C2512" w:rsidP="00FF536D">
          <w:pPr>
            <w:pStyle w:val="Footer"/>
            <w:jc w:val="center"/>
            <w:rPr>
              <w:rFonts w:cstheme="minorHAnsi"/>
              <w:color w:val="FFFFFF" w:themeColor="background1"/>
              <w:sz w:val="24"/>
            </w:rPr>
          </w:pPr>
          <w:r w:rsidRPr="00245ACA">
            <w:rPr>
              <w:rFonts w:cstheme="minorHAnsi"/>
              <w:color w:val="FFFFFF" w:themeColor="background1"/>
              <w:sz w:val="24"/>
            </w:rPr>
            <w:t>© Electricity North West Limited</w:t>
          </w:r>
          <w:r w:rsidR="00EF6A03">
            <w:rPr>
              <w:rFonts w:cstheme="minorHAnsi"/>
              <w:color w:val="FFFFFF" w:themeColor="background1"/>
              <w:sz w:val="24"/>
            </w:rPr>
            <w:t xml:space="preserve"> 2023</w:t>
          </w:r>
        </w:p>
      </w:tc>
      <w:tc>
        <w:tcPr>
          <w:tcW w:w="1559" w:type="dxa"/>
          <w:vMerge/>
          <w:shd w:val="clear" w:color="auto" w:fill="auto"/>
        </w:tcPr>
        <w:p w14:paraId="1F5FC2C0" w14:textId="77777777" w:rsidR="002C2512" w:rsidRPr="00245ACA" w:rsidRDefault="002C2512" w:rsidP="00442413">
          <w:pPr>
            <w:pStyle w:val="Footer"/>
            <w:rPr>
              <w:rFonts w:cstheme="minorHAnsi"/>
              <w:color w:val="4E3664" w:themeColor="accent1" w:themeShade="80"/>
              <w:sz w:val="24"/>
            </w:rPr>
          </w:pPr>
        </w:p>
      </w:tc>
    </w:tr>
  </w:tbl>
  <w:p w14:paraId="35491570" w14:textId="77777777" w:rsidR="002C2512" w:rsidRPr="00FA6E7B" w:rsidRDefault="002C2512" w:rsidP="008E42E5">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E5567" w14:textId="77777777" w:rsidR="002C2512" w:rsidRDefault="002C2512" w:rsidP="004B19C1">
      <w:pPr>
        <w:spacing w:after="0"/>
      </w:pPr>
      <w:r>
        <w:separator/>
      </w:r>
    </w:p>
  </w:footnote>
  <w:footnote w:type="continuationSeparator" w:id="0">
    <w:p w14:paraId="2836ED7E" w14:textId="77777777" w:rsidR="002C2512" w:rsidRDefault="002C2512" w:rsidP="004B19C1">
      <w:pPr>
        <w:spacing w:after="0"/>
      </w:pPr>
      <w:r>
        <w:continuationSeparator/>
      </w:r>
    </w:p>
  </w:footnote>
  <w:footnote w:type="continuationNotice" w:id="1">
    <w:p w14:paraId="1BB4DD2C" w14:textId="77777777" w:rsidR="002C2512" w:rsidRDefault="002C25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6C9F" w14:textId="77777777" w:rsidR="002C2512" w:rsidRPr="0045045A" w:rsidRDefault="00EF6A03" w:rsidP="00E436D3">
    <w:pPr>
      <w:pStyle w:val="Header"/>
      <w:pBdr>
        <w:bottom w:val="single" w:sz="6" w:space="1" w:color="auto"/>
      </w:pBdr>
      <w:jc w:val="right"/>
      <w:rPr>
        <w:sz w:val="16"/>
        <w:szCs w:val="16"/>
      </w:rPr>
    </w:pPr>
    <w:r>
      <w:rPr>
        <w:noProof/>
      </w:rPr>
      <w:pict w14:anchorId="15B55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263813" o:spid="_x0000_s2050" type="#_x0000_t136" style="position:absolute;left:0;text-align:left;margin-left:0;margin-top:0;width:429.4pt;height:257.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C2512" w:rsidRPr="0045045A">
      <w:rPr>
        <w:sz w:val="16"/>
        <w:szCs w:val="16"/>
      </w:rPr>
      <w:t>Electricity North West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E177E" w14:textId="77777777" w:rsidR="002C2512" w:rsidRDefault="00EF6A03" w:rsidP="00E436D3">
    <w:pPr>
      <w:pStyle w:val="Header"/>
      <w:pBdr>
        <w:bottom w:val="single" w:sz="6" w:space="1" w:color="auto"/>
      </w:pBdr>
    </w:pPr>
    <w:r>
      <w:rPr>
        <w:noProof/>
      </w:rPr>
      <w:pict w14:anchorId="68AA49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263814" o:spid="_x0000_s2051" type="#_x0000_t136" style="position:absolute;margin-left:0;margin-top:0;width:429.4pt;height:257.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C2512">
      <w:t>[Document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8BC6" w14:textId="77777777" w:rsidR="002C2512" w:rsidRDefault="00EF6A03">
    <w:pPr>
      <w:pStyle w:val="Header"/>
    </w:pPr>
    <w:r>
      <w:rPr>
        <w:noProof/>
      </w:rPr>
      <w:pict w14:anchorId="67D0E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263812" o:spid="_x0000_s2049" type="#_x0000_t136" style="position:absolute;margin-left:0;margin-top:0;width:429.4pt;height:257.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781" w:type="dxa"/>
      <w:tblInd w:w="-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2646"/>
      <w:gridCol w:w="5477"/>
      <w:gridCol w:w="1658"/>
    </w:tblGrid>
    <w:tr w:rsidR="0025700E" w:rsidRPr="00387528" w14:paraId="3F4058E9" w14:textId="77777777" w:rsidTr="0025700E">
      <w:trPr>
        <w:trHeight w:val="1152"/>
      </w:trPr>
      <w:tc>
        <w:tcPr>
          <w:tcW w:w="2646" w:type="dxa"/>
          <w:shd w:val="clear" w:color="auto" w:fill="92D050"/>
          <w:vAlign w:val="center"/>
        </w:tcPr>
        <w:p w14:paraId="3674FF00" w14:textId="77777777" w:rsidR="0025700E" w:rsidRPr="00387528" w:rsidRDefault="0025700E" w:rsidP="0025700E">
          <w:pPr>
            <w:pStyle w:val="Header"/>
            <w:ind w:left="36"/>
            <w:jc w:val="center"/>
            <w:rPr>
              <w:color w:val="9C7DB9"/>
            </w:rPr>
          </w:pPr>
          <w:r w:rsidRPr="00387528">
            <w:rPr>
              <w:noProof/>
              <w:color w:val="9C7DB9"/>
              <w:lang w:eastAsia="en-GB"/>
            </w:rPr>
            <w:drawing>
              <wp:inline distT="0" distB="0" distL="0" distR="0" wp14:anchorId="229FB1EC" wp14:editId="637964F4">
                <wp:extent cx="1440180" cy="564551"/>
                <wp:effectExtent l="0" t="0" r="7620" b="6985"/>
                <wp:docPr id="10" name="Picture 10" descr="Electricity North West Bringing energy to your 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ectricity North West Bringing energy to your do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637" cy="585506"/>
                        </a:xfrm>
                        <a:prstGeom prst="rect">
                          <a:avLst/>
                        </a:prstGeom>
                        <a:noFill/>
                        <a:ln>
                          <a:noFill/>
                        </a:ln>
                      </pic:spPr>
                    </pic:pic>
                  </a:graphicData>
                </a:graphic>
              </wp:inline>
            </w:drawing>
          </w:r>
        </w:p>
      </w:tc>
      <w:tc>
        <w:tcPr>
          <w:tcW w:w="5477" w:type="dxa"/>
          <w:shd w:val="clear" w:color="auto" w:fill="auto"/>
          <w:vAlign w:val="center"/>
        </w:tcPr>
        <w:p w14:paraId="416778B8" w14:textId="77777777" w:rsidR="0025700E" w:rsidRPr="00387528" w:rsidRDefault="0025700E" w:rsidP="0025700E">
          <w:pPr>
            <w:pStyle w:val="Header"/>
            <w:jc w:val="center"/>
            <w:rPr>
              <w:rFonts w:cstheme="minorHAnsi"/>
              <w:b/>
              <w:color w:val="9C7DB9"/>
              <w:sz w:val="28"/>
              <w:szCs w:val="28"/>
            </w:rPr>
          </w:pPr>
          <w:r>
            <w:rPr>
              <w:rFonts w:cstheme="minorHAnsi"/>
              <w:color w:val="92D050"/>
              <w:sz w:val="24"/>
            </w:rPr>
            <w:t>COMPANY-SPECIFIC APPENDICES TO ENA ENGINEERING RECOMMENDATION G81</w:t>
          </w:r>
        </w:p>
      </w:tc>
      <w:tc>
        <w:tcPr>
          <w:tcW w:w="1658" w:type="dxa"/>
          <w:shd w:val="clear" w:color="auto" w:fill="auto"/>
          <w:vAlign w:val="center"/>
        </w:tcPr>
        <w:p w14:paraId="398F085B" w14:textId="77777777" w:rsidR="0025700E" w:rsidRPr="00DA7089" w:rsidRDefault="0025700E" w:rsidP="0025700E">
          <w:pPr>
            <w:pStyle w:val="Header"/>
            <w:jc w:val="center"/>
            <w:rPr>
              <w:rFonts w:cs="Arial"/>
              <w:color w:val="9C7DB9"/>
              <w:sz w:val="28"/>
              <w:szCs w:val="28"/>
            </w:rPr>
          </w:pPr>
          <w:r>
            <w:rPr>
              <w:rFonts w:cs="Arial"/>
              <w:color w:val="92D050"/>
              <w:sz w:val="24"/>
              <w:szCs w:val="28"/>
            </w:rPr>
            <w:t>ES281</w:t>
          </w:r>
        </w:p>
      </w:tc>
    </w:tr>
  </w:tbl>
  <w:p w14:paraId="35F6C817" w14:textId="77777777" w:rsidR="002C2512" w:rsidRPr="008E42E5" w:rsidRDefault="002C2512" w:rsidP="008E4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4A22"/>
    <w:multiLevelType w:val="hybridMultilevel"/>
    <w:tmpl w:val="95822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97506"/>
    <w:multiLevelType w:val="hybridMultilevel"/>
    <w:tmpl w:val="6D108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804EA"/>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73EF9"/>
    <w:multiLevelType w:val="hybridMultilevel"/>
    <w:tmpl w:val="31D63B24"/>
    <w:lvl w:ilvl="0" w:tplc="E6642DA2">
      <w:start w:val="1"/>
      <w:numFmt w:val="bullet"/>
      <w:pStyle w:val="Bullets"/>
      <w:lvlText w:val=""/>
      <w:lvlJc w:val="left"/>
      <w:pPr>
        <w:ind w:left="720" w:hanging="360"/>
      </w:pPr>
      <w:rPr>
        <w:rFonts w:ascii="Symbol" w:hAnsi="Symbol" w:hint="default"/>
        <w:color w:val="9C7DB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50F8B"/>
    <w:multiLevelType w:val="hybridMultilevel"/>
    <w:tmpl w:val="E084AA8C"/>
    <w:lvl w:ilvl="0" w:tplc="2E4EB410">
      <w:start w:val="1"/>
      <w:numFmt w:val="bullet"/>
      <w:lvlText w:val="•"/>
      <w:lvlJc w:val="left"/>
      <w:pPr>
        <w:tabs>
          <w:tab w:val="num" w:pos="720"/>
        </w:tabs>
        <w:ind w:left="720" w:hanging="360"/>
      </w:pPr>
      <w:rPr>
        <w:rFonts w:ascii="Arial" w:hAnsi="Arial" w:hint="default"/>
      </w:rPr>
    </w:lvl>
    <w:lvl w:ilvl="1" w:tplc="59BE2EE0">
      <w:start w:val="47"/>
      <w:numFmt w:val="bullet"/>
      <w:lvlText w:val="–"/>
      <w:lvlJc w:val="left"/>
      <w:pPr>
        <w:tabs>
          <w:tab w:val="num" w:pos="1440"/>
        </w:tabs>
        <w:ind w:left="1440" w:hanging="360"/>
      </w:pPr>
      <w:rPr>
        <w:rFonts w:ascii="Arial" w:hAnsi="Arial" w:hint="default"/>
      </w:rPr>
    </w:lvl>
    <w:lvl w:ilvl="2" w:tplc="AFE0A3F2">
      <w:start w:val="47"/>
      <w:numFmt w:val="bullet"/>
      <w:lvlText w:val="•"/>
      <w:lvlJc w:val="left"/>
      <w:pPr>
        <w:tabs>
          <w:tab w:val="num" w:pos="2160"/>
        </w:tabs>
        <w:ind w:left="2160" w:hanging="360"/>
      </w:pPr>
      <w:rPr>
        <w:rFonts w:ascii="Arial" w:hAnsi="Arial" w:hint="default"/>
      </w:rPr>
    </w:lvl>
    <w:lvl w:ilvl="3" w:tplc="EF7ADD40" w:tentative="1">
      <w:start w:val="1"/>
      <w:numFmt w:val="bullet"/>
      <w:lvlText w:val="•"/>
      <w:lvlJc w:val="left"/>
      <w:pPr>
        <w:tabs>
          <w:tab w:val="num" w:pos="2880"/>
        </w:tabs>
        <w:ind w:left="2880" w:hanging="360"/>
      </w:pPr>
      <w:rPr>
        <w:rFonts w:ascii="Arial" w:hAnsi="Arial" w:hint="default"/>
      </w:rPr>
    </w:lvl>
    <w:lvl w:ilvl="4" w:tplc="6D6684CA" w:tentative="1">
      <w:start w:val="1"/>
      <w:numFmt w:val="bullet"/>
      <w:lvlText w:val="•"/>
      <w:lvlJc w:val="left"/>
      <w:pPr>
        <w:tabs>
          <w:tab w:val="num" w:pos="3600"/>
        </w:tabs>
        <w:ind w:left="3600" w:hanging="360"/>
      </w:pPr>
      <w:rPr>
        <w:rFonts w:ascii="Arial" w:hAnsi="Arial" w:hint="default"/>
      </w:rPr>
    </w:lvl>
    <w:lvl w:ilvl="5" w:tplc="9FC61CD6" w:tentative="1">
      <w:start w:val="1"/>
      <w:numFmt w:val="bullet"/>
      <w:lvlText w:val="•"/>
      <w:lvlJc w:val="left"/>
      <w:pPr>
        <w:tabs>
          <w:tab w:val="num" w:pos="4320"/>
        </w:tabs>
        <w:ind w:left="4320" w:hanging="360"/>
      </w:pPr>
      <w:rPr>
        <w:rFonts w:ascii="Arial" w:hAnsi="Arial" w:hint="default"/>
      </w:rPr>
    </w:lvl>
    <w:lvl w:ilvl="6" w:tplc="808E45B2" w:tentative="1">
      <w:start w:val="1"/>
      <w:numFmt w:val="bullet"/>
      <w:lvlText w:val="•"/>
      <w:lvlJc w:val="left"/>
      <w:pPr>
        <w:tabs>
          <w:tab w:val="num" w:pos="5040"/>
        </w:tabs>
        <w:ind w:left="5040" w:hanging="360"/>
      </w:pPr>
      <w:rPr>
        <w:rFonts w:ascii="Arial" w:hAnsi="Arial" w:hint="default"/>
      </w:rPr>
    </w:lvl>
    <w:lvl w:ilvl="7" w:tplc="4DCCEE5E" w:tentative="1">
      <w:start w:val="1"/>
      <w:numFmt w:val="bullet"/>
      <w:lvlText w:val="•"/>
      <w:lvlJc w:val="left"/>
      <w:pPr>
        <w:tabs>
          <w:tab w:val="num" w:pos="5760"/>
        </w:tabs>
        <w:ind w:left="5760" w:hanging="360"/>
      </w:pPr>
      <w:rPr>
        <w:rFonts w:ascii="Arial" w:hAnsi="Arial" w:hint="default"/>
      </w:rPr>
    </w:lvl>
    <w:lvl w:ilvl="8" w:tplc="29F85A6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3F793A"/>
    <w:multiLevelType w:val="hybridMultilevel"/>
    <w:tmpl w:val="DD4C6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DE1375"/>
    <w:multiLevelType w:val="hybridMultilevel"/>
    <w:tmpl w:val="5FF4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C384B"/>
    <w:multiLevelType w:val="hybridMultilevel"/>
    <w:tmpl w:val="C4464F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F347D9"/>
    <w:multiLevelType w:val="hybridMultilevel"/>
    <w:tmpl w:val="2806C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4625C7"/>
    <w:multiLevelType w:val="hybridMultilevel"/>
    <w:tmpl w:val="7E8071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EF08E2"/>
    <w:multiLevelType w:val="hybridMultilevel"/>
    <w:tmpl w:val="E4644C12"/>
    <w:lvl w:ilvl="0" w:tplc="C05E88AE">
      <w:start w:val="1"/>
      <w:numFmt w:val="bullet"/>
      <w:lvlText w:val="•"/>
      <w:lvlJc w:val="left"/>
      <w:pPr>
        <w:tabs>
          <w:tab w:val="num" w:pos="720"/>
        </w:tabs>
        <w:ind w:left="720" w:hanging="360"/>
      </w:pPr>
      <w:rPr>
        <w:rFonts w:ascii="Arial" w:hAnsi="Arial" w:hint="default"/>
      </w:rPr>
    </w:lvl>
    <w:lvl w:ilvl="1" w:tplc="DDC442D4">
      <w:start w:val="24"/>
      <w:numFmt w:val="bullet"/>
      <w:lvlText w:val="–"/>
      <w:lvlJc w:val="left"/>
      <w:pPr>
        <w:tabs>
          <w:tab w:val="num" w:pos="1440"/>
        </w:tabs>
        <w:ind w:left="1440" w:hanging="360"/>
      </w:pPr>
      <w:rPr>
        <w:rFonts w:ascii="Arial" w:hAnsi="Arial" w:hint="default"/>
      </w:rPr>
    </w:lvl>
    <w:lvl w:ilvl="2" w:tplc="5044A16E" w:tentative="1">
      <w:start w:val="1"/>
      <w:numFmt w:val="bullet"/>
      <w:lvlText w:val="•"/>
      <w:lvlJc w:val="left"/>
      <w:pPr>
        <w:tabs>
          <w:tab w:val="num" w:pos="2160"/>
        </w:tabs>
        <w:ind w:left="2160" w:hanging="360"/>
      </w:pPr>
      <w:rPr>
        <w:rFonts w:ascii="Arial" w:hAnsi="Arial" w:hint="default"/>
      </w:rPr>
    </w:lvl>
    <w:lvl w:ilvl="3" w:tplc="79369274" w:tentative="1">
      <w:start w:val="1"/>
      <w:numFmt w:val="bullet"/>
      <w:lvlText w:val="•"/>
      <w:lvlJc w:val="left"/>
      <w:pPr>
        <w:tabs>
          <w:tab w:val="num" w:pos="2880"/>
        </w:tabs>
        <w:ind w:left="2880" w:hanging="360"/>
      </w:pPr>
      <w:rPr>
        <w:rFonts w:ascii="Arial" w:hAnsi="Arial" w:hint="default"/>
      </w:rPr>
    </w:lvl>
    <w:lvl w:ilvl="4" w:tplc="D3EC7CF8" w:tentative="1">
      <w:start w:val="1"/>
      <w:numFmt w:val="bullet"/>
      <w:lvlText w:val="•"/>
      <w:lvlJc w:val="left"/>
      <w:pPr>
        <w:tabs>
          <w:tab w:val="num" w:pos="3600"/>
        </w:tabs>
        <w:ind w:left="3600" w:hanging="360"/>
      </w:pPr>
      <w:rPr>
        <w:rFonts w:ascii="Arial" w:hAnsi="Arial" w:hint="default"/>
      </w:rPr>
    </w:lvl>
    <w:lvl w:ilvl="5" w:tplc="94283520" w:tentative="1">
      <w:start w:val="1"/>
      <w:numFmt w:val="bullet"/>
      <w:lvlText w:val="•"/>
      <w:lvlJc w:val="left"/>
      <w:pPr>
        <w:tabs>
          <w:tab w:val="num" w:pos="4320"/>
        </w:tabs>
        <w:ind w:left="4320" w:hanging="360"/>
      </w:pPr>
      <w:rPr>
        <w:rFonts w:ascii="Arial" w:hAnsi="Arial" w:hint="default"/>
      </w:rPr>
    </w:lvl>
    <w:lvl w:ilvl="6" w:tplc="6BD8A7D2" w:tentative="1">
      <w:start w:val="1"/>
      <w:numFmt w:val="bullet"/>
      <w:lvlText w:val="•"/>
      <w:lvlJc w:val="left"/>
      <w:pPr>
        <w:tabs>
          <w:tab w:val="num" w:pos="5040"/>
        </w:tabs>
        <w:ind w:left="5040" w:hanging="360"/>
      </w:pPr>
      <w:rPr>
        <w:rFonts w:ascii="Arial" w:hAnsi="Arial" w:hint="default"/>
      </w:rPr>
    </w:lvl>
    <w:lvl w:ilvl="7" w:tplc="A7F29928" w:tentative="1">
      <w:start w:val="1"/>
      <w:numFmt w:val="bullet"/>
      <w:lvlText w:val="•"/>
      <w:lvlJc w:val="left"/>
      <w:pPr>
        <w:tabs>
          <w:tab w:val="num" w:pos="5760"/>
        </w:tabs>
        <w:ind w:left="5760" w:hanging="360"/>
      </w:pPr>
      <w:rPr>
        <w:rFonts w:ascii="Arial" w:hAnsi="Arial" w:hint="default"/>
      </w:rPr>
    </w:lvl>
    <w:lvl w:ilvl="8" w:tplc="328699B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6534AA"/>
    <w:multiLevelType w:val="hybridMultilevel"/>
    <w:tmpl w:val="9D7C31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1D1805"/>
    <w:multiLevelType w:val="hybridMultilevel"/>
    <w:tmpl w:val="40D6D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2F3167"/>
    <w:multiLevelType w:val="hybridMultilevel"/>
    <w:tmpl w:val="E33628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E905D43"/>
    <w:multiLevelType w:val="hybridMultilevel"/>
    <w:tmpl w:val="650C1C26"/>
    <w:lvl w:ilvl="0" w:tplc="77686626">
      <w:start w:val="1"/>
      <w:numFmt w:val="bullet"/>
      <w:lvlText w:val=""/>
      <w:lvlJc w:val="left"/>
      <w:pPr>
        <w:ind w:left="720" w:hanging="360"/>
      </w:pPr>
      <w:rPr>
        <w:rFonts w:ascii="Symbol" w:hAnsi="Symbol" w:hint="default"/>
        <w:color w:val="7AC143"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620926"/>
    <w:multiLevelType w:val="hybridMultilevel"/>
    <w:tmpl w:val="0E2C03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B828D5"/>
    <w:multiLevelType w:val="hybridMultilevel"/>
    <w:tmpl w:val="647C7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413032"/>
    <w:multiLevelType w:val="hybridMultilevel"/>
    <w:tmpl w:val="6152169C"/>
    <w:lvl w:ilvl="0" w:tplc="2782F116">
      <w:start w:val="1"/>
      <w:numFmt w:val="bullet"/>
      <w:lvlText w:val=""/>
      <w:lvlJc w:val="left"/>
      <w:pPr>
        <w:ind w:left="720" w:hanging="360"/>
      </w:pPr>
      <w:rPr>
        <w:rFonts w:ascii="Symbol" w:hAnsi="Symbol" w:hint="default"/>
        <w:color w:val="00B05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491F01"/>
    <w:multiLevelType w:val="hybridMultilevel"/>
    <w:tmpl w:val="45924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E93233"/>
    <w:multiLevelType w:val="hybridMultilevel"/>
    <w:tmpl w:val="08F28C3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05432A"/>
    <w:multiLevelType w:val="hybridMultilevel"/>
    <w:tmpl w:val="C41265FC"/>
    <w:lvl w:ilvl="0" w:tplc="41C6DC4A">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10002A"/>
    <w:multiLevelType w:val="hybridMultilevel"/>
    <w:tmpl w:val="D3282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1C972DE"/>
    <w:multiLevelType w:val="hybridMultilevel"/>
    <w:tmpl w:val="D562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AC75C1"/>
    <w:multiLevelType w:val="hybridMultilevel"/>
    <w:tmpl w:val="7C3A5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513689"/>
    <w:multiLevelType w:val="hybridMultilevel"/>
    <w:tmpl w:val="AF7012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4374A8"/>
    <w:multiLevelType w:val="hybridMultilevel"/>
    <w:tmpl w:val="2E8E70B8"/>
    <w:lvl w:ilvl="0" w:tplc="0809000F">
      <w:start w:val="1"/>
      <w:numFmt w:val="decimal"/>
      <w:lvlText w:val="%1."/>
      <w:lvlJc w:val="left"/>
      <w:pPr>
        <w:ind w:left="411" w:hanging="360"/>
      </w:pPr>
      <w:rPr>
        <w:rFonts w:hint="default"/>
      </w:r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26" w15:restartNumberingAfterBreak="0">
    <w:nsid w:val="7894231E"/>
    <w:multiLevelType w:val="hybridMultilevel"/>
    <w:tmpl w:val="02D873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E125144"/>
    <w:multiLevelType w:val="hybridMultilevel"/>
    <w:tmpl w:val="BF326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26"/>
  </w:num>
  <w:num w:numId="3">
    <w:abstractNumId w:val="19"/>
  </w:num>
  <w:num w:numId="4">
    <w:abstractNumId w:val="22"/>
  </w:num>
  <w:num w:numId="5">
    <w:abstractNumId w:val="11"/>
  </w:num>
  <w:num w:numId="6">
    <w:abstractNumId w:val="7"/>
  </w:num>
  <w:num w:numId="7">
    <w:abstractNumId w:val="13"/>
  </w:num>
  <w:num w:numId="8">
    <w:abstractNumId w:val="25"/>
  </w:num>
  <w:num w:numId="9">
    <w:abstractNumId w:val="9"/>
  </w:num>
  <w:num w:numId="10">
    <w:abstractNumId w:val="18"/>
  </w:num>
  <w:num w:numId="11">
    <w:abstractNumId w:val="16"/>
  </w:num>
  <w:num w:numId="12">
    <w:abstractNumId w:val="0"/>
  </w:num>
  <w:num w:numId="13">
    <w:abstractNumId w:val="6"/>
  </w:num>
  <w:num w:numId="14">
    <w:abstractNumId w:val="1"/>
  </w:num>
  <w:num w:numId="15">
    <w:abstractNumId w:val="12"/>
  </w:num>
  <w:num w:numId="16">
    <w:abstractNumId w:val="10"/>
  </w:num>
  <w:num w:numId="17">
    <w:abstractNumId w:val="8"/>
  </w:num>
  <w:num w:numId="18">
    <w:abstractNumId w:val="4"/>
  </w:num>
  <w:num w:numId="19">
    <w:abstractNumId w:val="23"/>
  </w:num>
  <w:num w:numId="20">
    <w:abstractNumId w:val="21"/>
  </w:num>
  <w:num w:numId="21">
    <w:abstractNumId w:val="27"/>
  </w:num>
  <w:num w:numId="22">
    <w:abstractNumId w:val="15"/>
  </w:num>
  <w:num w:numId="23">
    <w:abstractNumId w:val="2"/>
  </w:num>
  <w:num w:numId="24">
    <w:abstractNumId w:val="5"/>
  </w:num>
  <w:num w:numId="25">
    <w:abstractNumId w:val="14"/>
  </w:num>
  <w:num w:numId="26">
    <w:abstractNumId w:val="3"/>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0"/>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drawingGridHorizontalSpacing w:val="110"/>
  <w:displayHorizontalDrawingGridEvery w:val="2"/>
  <w:characterSpacingControl w:val="doNotCompress"/>
  <w:hdrShapeDefaults>
    <o:shapedefaults v:ext="edit" spidmax="2052">
      <o:colormru v:ext="edit" colors="#777,#00245d,#3a3a3a"/>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5CB"/>
    <w:rsid w:val="0000073B"/>
    <w:rsid w:val="00001B08"/>
    <w:rsid w:val="00012737"/>
    <w:rsid w:val="0001374A"/>
    <w:rsid w:val="000140FD"/>
    <w:rsid w:val="00014382"/>
    <w:rsid w:val="00020C38"/>
    <w:rsid w:val="00024F14"/>
    <w:rsid w:val="000253F4"/>
    <w:rsid w:val="00027090"/>
    <w:rsid w:val="000312FB"/>
    <w:rsid w:val="00031DFD"/>
    <w:rsid w:val="0003287D"/>
    <w:rsid w:val="00032C55"/>
    <w:rsid w:val="000340BC"/>
    <w:rsid w:val="000363DE"/>
    <w:rsid w:val="00036CEB"/>
    <w:rsid w:val="00041ADA"/>
    <w:rsid w:val="00041AEA"/>
    <w:rsid w:val="0004504E"/>
    <w:rsid w:val="00045900"/>
    <w:rsid w:val="0005080C"/>
    <w:rsid w:val="000514A2"/>
    <w:rsid w:val="00054552"/>
    <w:rsid w:val="000552CB"/>
    <w:rsid w:val="000647F7"/>
    <w:rsid w:val="00065787"/>
    <w:rsid w:val="000657B6"/>
    <w:rsid w:val="00067126"/>
    <w:rsid w:val="00070181"/>
    <w:rsid w:val="00070CD3"/>
    <w:rsid w:val="00070D9B"/>
    <w:rsid w:val="000724F2"/>
    <w:rsid w:val="00082BD5"/>
    <w:rsid w:val="0008546F"/>
    <w:rsid w:val="000855CA"/>
    <w:rsid w:val="00085A26"/>
    <w:rsid w:val="000905D7"/>
    <w:rsid w:val="00092A3E"/>
    <w:rsid w:val="00093B1F"/>
    <w:rsid w:val="000963F4"/>
    <w:rsid w:val="00096509"/>
    <w:rsid w:val="0009781B"/>
    <w:rsid w:val="000A0CAA"/>
    <w:rsid w:val="000A3840"/>
    <w:rsid w:val="000B0539"/>
    <w:rsid w:val="000B0EFD"/>
    <w:rsid w:val="000B15E3"/>
    <w:rsid w:val="000B1D10"/>
    <w:rsid w:val="000B2844"/>
    <w:rsid w:val="000B2AAE"/>
    <w:rsid w:val="000B3F9D"/>
    <w:rsid w:val="000B431B"/>
    <w:rsid w:val="000B5304"/>
    <w:rsid w:val="000C0BC7"/>
    <w:rsid w:val="000D2683"/>
    <w:rsid w:val="000D387F"/>
    <w:rsid w:val="000D69C6"/>
    <w:rsid w:val="000D6C96"/>
    <w:rsid w:val="000D726E"/>
    <w:rsid w:val="000E27F8"/>
    <w:rsid w:val="000E44D1"/>
    <w:rsid w:val="000E4AEF"/>
    <w:rsid w:val="000E6EA0"/>
    <w:rsid w:val="000F2221"/>
    <w:rsid w:val="000F4AAA"/>
    <w:rsid w:val="000F63FC"/>
    <w:rsid w:val="000F6822"/>
    <w:rsid w:val="001046B1"/>
    <w:rsid w:val="001126BE"/>
    <w:rsid w:val="00113A50"/>
    <w:rsid w:val="00117B75"/>
    <w:rsid w:val="0012131A"/>
    <w:rsid w:val="0012217C"/>
    <w:rsid w:val="00122C97"/>
    <w:rsid w:val="0012334A"/>
    <w:rsid w:val="001241C0"/>
    <w:rsid w:val="0012529D"/>
    <w:rsid w:val="00133CEE"/>
    <w:rsid w:val="001341ED"/>
    <w:rsid w:val="0014438B"/>
    <w:rsid w:val="00145DAE"/>
    <w:rsid w:val="001526CB"/>
    <w:rsid w:val="0015385A"/>
    <w:rsid w:val="001544F2"/>
    <w:rsid w:val="00157D82"/>
    <w:rsid w:val="001660F1"/>
    <w:rsid w:val="00166DE4"/>
    <w:rsid w:val="001674A4"/>
    <w:rsid w:val="00170C78"/>
    <w:rsid w:val="00182B2F"/>
    <w:rsid w:val="001866B3"/>
    <w:rsid w:val="0019163A"/>
    <w:rsid w:val="00194B90"/>
    <w:rsid w:val="00196891"/>
    <w:rsid w:val="001A26FC"/>
    <w:rsid w:val="001A314D"/>
    <w:rsid w:val="001A40A4"/>
    <w:rsid w:val="001A42F5"/>
    <w:rsid w:val="001A58EB"/>
    <w:rsid w:val="001B1DF8"/>
    <w:rsid w:val="001B2B1A"/>
    <w:rsid w:val="001B60DA"/>
    <w:rsid w:val="001B71AB"/>
    <w:rsid w:val="001C38FF"/>
    <w:rsid w:val="001C7182"/>
    <w:rsid w:val="001D483B"/>
    <w:rsid w:val="001D67F2"/>
    <w:rsid w:val="001D7F90"/>
    <w:rsid w:val="001E1795"/>
    <w:rsid w:val="001E2A9A"/>
    <w:rsid w:val="001E5ECE"/>
    <w:rsid w:val="001F016E"/>
    <w:rsid w:val="001F42F4"/>
    <w:rsid w:val="001F4D35"/>
    <w:rsid w:val="001F6301"/>
    <w:rsid w:val="0020014A"/>
    <w:rsid w:val="00202117"/>
    <w:rsid w:val="0021175D"/>
    <w:rsid w:val="00211C7D"/>
    <w:rsid w:val="002153BD"/>
    <w:rsid w:val="00216336"/>
    <w:rsid w:val="002257F3"/>
    <w:rsid w:val="00226F42"/>
    <w:rsid w:val="00230446"/>
    <w:rsid w:val="00232805"/>
    <w:rsid w:val="00233ED3"/>
    <w:rsid w:val="00234868"/>
    <w:rsid w:val="002348B9"/>
    <w:rsid w:val="00236A1B"/>
    <w:rsid w:val="00237210"/>
    <w:rsid w:val="00237BE9"/>
    <w:rsid w:val="00237EA9"/>
    <w:rsid w:val="00244337"/>
    <w:rsid w:val="00245271"/>
    <w:rsid w:val="002456A1"/>
    <w:rsid w:val="00245ACA"/>
    <w:rsid w:val="00245B69"/>
    <w:rsid w:val="00245E67"/>
    <w:rsid w:val="00246F70"/>
    <w:rsid w:val="00247F06"/>
    <w:rsid w:val="002501ED"/>
    <w:rsid w:val="00251038"/>
    <w:rsid w:val="002542A7"/>
    <w:rsid w:val="0025700E"/>
    <w:rsid w:val="00260F92"/>
    <w:rsid w:val="00262453"/>
    <w:rsid w:val="00262838"/>
    <w:rsid w:val="0026753C"/>
    <w:rsid w:val="002714EC"/>
    <w:rsid w:val="0027350A"/>
    <w:rsid w:val="002839D0"/>
    <w:rsid w:val="00284AD4"/>
    <w:rsid w:val="002860F2"/>
    <w:rsid w:val="00287516"/>
    <w:rsid w:val="00287553"/>
    <w:rsid w:val="00287CF1"/>
    <w:rsid w:val="0029277F"/>
    <w:rsid w:val="002978D0"/>
    <w:rsid w:val="002B0EFE"/>
    <w:rsid w:val="002B10D3"/>
    <w:rsid w:val="002B2354"/>
    <w:rsid w:val="002B3728"/>
    <w:rsid w:val="002B3954"/>
    <w:rsid w:val="002B3FD2"/>
    <w:rsid w:val="002B5092"/>
    <w:rsid w:val="002B63B7"/>
    <w:rsid w:val="002B7DDC"/>
    <w:rsid w:val="002C0D6C"/>
    <w:rsid w:val="002C2512"/>
    <w:rsid w:val="002C2DEE"/>
    <w:rsid w:val="002C4D5B"/>
    <w:rsid w:val="002C5B2B"/>
    <w:rsid w:val="002D0453"/>
    <w:rsid w:val="002D1454"/>
    <w:rsid w:val="002D3670"/>
    <w:rsid w:val="002E1FDA"/>
    <w:rsid w:val="002E4284"/>
    <w:rsid w:val="002E43F3"/>
    <w:rsid w:val="002E4AFB"/>
    <w:rsid w:val="002F01BE"/>
    <w:rsid w:val="002F1DA3"/>
    <w:rsid w:val="002F3C4D"/>
    <w:rsid w:val="003008D7"/>
    <w:rsid w:val="0030292F"/>
    <w:rsid w:val="00306438"/>
    <w:rsid w:val="003116FB"/>
    <w:rsid w:val="00314934"/>
    <w:rsid w:val="0031668C"/>
    <w:rsid w:val="00317504"/>
    <w:rsid w:val="00317C55"/>
    <w:rsid w:val="00320163"/>
    <w:rsid w:val="00322B0D"/>
    <w:rsid w:val="00332277"/>
    <w:rsid w:val="003343D0"/>
    <w:rsid w:val="00334FA6"/>
    <w:rsid w:val="00337B90"/>
    <w:rsid w:val="003428DB"/>
    <w:rsid w:val="00343231"/>
    <w:rsid w:val="00343E84"/>
    <w:rsid w:val="00345277"/>
    <w:rsid w:val="00347343"/>
    <w:rsid w:val="00350E33"/>
    <w:rsid w:val="00351CAF"/>
    <w:rsid w:val="00353ED0"/>
    <w:rsid w:val="003540ED"/>
    <w:rsid w:val="0035489D"/>
    <w:rsid w:val="0036733F"/>
    <w:rsid w:val="00370094"/>
    <w:rsid w:val="00375D78"/>
    <w:rsid w:val="003809EC"/>
    <w:rsid w:val="00383179"/>
    <w:rsid w:val="003831C5"/>
    <w:rsid w:val="00384345"/>
    <w:rsid w:val="00386146"/>
    <w:rsid w:val="003867F9"/>
    <w:rsid w:val="00387528"/>
    <w:rsid w:val="003902BB"/>
    <w:rsid w:val="00390744"/>
    <w:rsid w:val="00394C16"/>
    <w:rsid w:val="0039758B"/>
    <w:rsid w:val="003A4D2A"/>
    <w:rsid w:val="003A7FA5"/>
    <w:rsid w:val="003B29AC"/>
    <w:rsid w:val="003C17D4"/>
    <w:rsid w:val="003C21A6"/>
    <w:rsid w:val="003C2639"/>
    <w:rsid w:val="003C3AEE"/>
    <w:rsid w:val="003C5CC0"/>
    <w:rsid w:val="003D3801"/>
    <w:rsid w:val="003D399A"/>
    <w:rsid w:val="003D4AD5"/>
    <w:rsid w:val="003D4D7B"/>
    <w:rsid w:val="003E0E41"/>
    <w:rsid w:val="003E1E1B"/>
    <w:rsid w:val="003E3140"/>
    <w:rsid w:val="003E7BD5"/>
    <w:rsid w:val="003F19A4"/>
    <w:rsid w:val="003F4B80"/>
    <w:rsid w:val="003F5CD7"/>
    <w:rsid w:val="0040059C"/>
    <w:rsid w:val="00401382"/>
    <w:rsid w:val="00401645"/>
    <w:rsid w:val="0040246E"/>
    <w:rsid w:val="0040481D"/>
    <w:rsid w:val="004112B3"/>
    <w:rsid w:val="004174F0"/>
    <w:rsid w:val="004203FC"/>
    <w:rsid w:val="004212B8"/>
    <w:rsid w:val="004215AD"/>
    <w:rsid w:val="004225C1"/>
    <w:rsid w:val="00423C59"/>
    <w:rsid w:val="004256E8"/>
    <w:rsid w:val="00427869"/>
    <w:rsid w:val="00427DF0"/>
    <w:rsid w:val="00431108"/>
    <w:rsid w:val="00436118"/>
    <w:rsid w:val="004369DF"/>
    <w:rsid w:val="00436F09"/>
    <w:rsid w:val="00437D43"/>
    <w:rsid w:val="00442413"/>
    <w:rsid w:val="00444436"/>
    <w:rsid w:val="0045045A"/>
    <w:rsid w:val="0045067B"/>
    <w:rsid w:val="00453566"/>
    <w:rsid w:val="00454B8B"/>
    <w:rsid w:val="00457B3F"/>
    <w:rsid w:val="00462C4D"/>
    <w:rsid w:val="004645B5"/>
    <w:rsid w:val="00480026"/>
    <w:rsid w:val="004843DC"/>
    <w:rsid w:val="00484B55"/>
    <w:rsid w:val="004920BA"/>
    <w:rsid w:val="00493D57"/>
    <w:rsid w:val="004949EC"/>
    <w:rsid w:val="00495A00"/>
    <w:rsid w:val="00496338"/>
    <w:rsid w:val="00496C04"/>
    <w:rsid w:val="004A5430"/>
    <w:rsid w:val="004A672E"/>
    <w:rsid w:val="004B19C1"/>
    <w:rsid w:val="004B5B7B"/>
    <w:rsid w:val="004C2E8C"/>
    <w:rsid w:val="004C4F9B"/>
    <w:rsid w:val="004C57FA"/>
    <w:rsid w:val="004D320B"/>
    <w:rsid w:val="004E5FE4"/>
    <w:rsid w:val="005016AE"/>
    <w:rsid w:val="005045B8"/>
    <w:rsid w:val="00504DAA"/>
    <w:rsid w:val="005079C6"/>
    <w:rsid w:val="005121E6"/>
    <w:rsid w:val="005166D0"/>
    <w:rsid w:val="005168C8"/>
    <w:rsid w:val="005219AA"/>
    <w:rsid w:val="00521BC2"/>
    <w:rsid w:val="00524721"/>
    <w:rsid w:val="00525345"/>
    <w:rsid w:val="005267A8"/>
    <w:rsid w:val="005272E0"/>
    <w:rsid w:val="00531685"/>
    <w:rsid w:val="0053339D"/>
    <w:rsid w:val="00536FD6"/>
    <w:rsid w:val="0053715E"/>
    <w:rsid w:val="00544B8E"/>
    <w:rsid w:val="005457CA"/>
    <w:rsid w:val="005468F6"/>
    <w:rsid w:val="00551545"/>
    <w:rsid w:val="005568CA"/>
    <w:rsid w:val="00556D9E"/>
    <w:rsid w:val="00562BDF"/>
    <w:rsid w:val="005677DE"/>
    <w:rsid w:val="005677F6"/>
    <w:rsid w:val="005753E2"/>
    <w:rsid w:val="00577AF6"/>
    <w:rsid w:val="00581548"/>
    <w:rsid w:val="005819E2"/>
    <w:rsid w:val="00582DB1"/>
    <w:rsid w:val="0058578F"/>
    <w:rsid w:val="00590537"/>
    <w:rsid w:val="005B104C"/>
    <w:rsid w:val="005B2252"/>
    <w:rsid w:val="005B2496"/>
    <w:rsid w:val="005B283D"/>
    <w:rsid w:val="005B62AD"/>
    <w:rsid w:val="005C0A8E"/>
    <w:rsid w:val="005C1821"/>
    <w:rsid w:val="005C3F4D"/>
    <w:rsid w:val="005C4504"/>
    <w:rsid w:val="005C4A22"/>
    <w:rsid w:val="005D16F4"/>
    <w:rsid w:val="005D5452"/>
    <w:rsid w:val="005E238B"/>
    <w:rsid w:val="005E2A78"/>
    <w:rsid w:val="005E64B7"/>
    <w:rsid w:val="005F14BF"/>
    <w:rsid w:val="005F279D"/>
    <w:rsid w:val="005F2867"/>
    <w:rsid w:val="005F33CD"/>
    <w:rsid w:val="005F731A"/>
    <w:rsid w:val="006007C5"/>
    <w:rsid w:val="006012B0"/>
    <w:rsid w:val="006064AD"/>
    <w:rsid w:val="006071C1"/>
    <w:rsid w:val="00607EDA"/>
    <w:rsid w:val="006128AC"/>
    <w:rsid w:val="006141BC"/>
    <w:rsid w:val="00614D98"/>
    <w:rsid w:val="006165EA"/>
    <w:rsid w:val="00620700"/>
    <w:rsid w:val="006334F7"/>
    <w:rsid w:val="00636855"/>
    <w:rsid w:val="006403B6"/>
    <w:rsid w:val="00641762"/>
    <w:rsid w:val="00644C22"/>
    <w:rsid w:val="00646ACF"/>
    <w:rsid w:val="006471FF"/>
    <w:rsid w:val="00660687"/>
    <w:rsid w:val="00665251"/>
    <w:rsid w:val="00673848"/>
    <w:rsid w:val="00675AEB"/>
    <w:rsid w:val="006832DB"/>
    <w:rsid w:val="006837D7"/>
    <w:rsid w:val="0068398A"/>
    <w:rsid w:val="00690130"/>
    <w:rsid w:val="006905D1"/>
    <w:rsid w:val="0069236F"/>
    <w:rsid w:val="00692739"/>
    <w:rsid w:val="00692C35"/>
    <w:rsid w:val="00693729"/>
    <w:rsid w:val="0069450A"/>
    <w:rsid w:val="00696D38"/>
    <w:rsid w:val="00697002"/>
    <w:rsid w:val="00697847"/>
    <w:rsid w:val="006A011E"/>
    <w:rsid w:val="006A0DBC"/>
    <w:rsid w:val="006A0E53"/>
    <w:rsid w:val="006A0E9E"/>
    <w:rsid w:val="006A1D9B"/>
    <w:rsid w:val="006A409A"/>
    <w:rsid w:val="006B2896"/>
    <w:rsid w:val="006B3EA5"/>
    <w:rsid w:val="006B4966"/>
    <w:rsid w:val="006B5AEC"/>
    <w:rsid w:val="006C0B4D"/>
    <w:rsid w:val="006C3398"/>
    <w:rsid w:val="006D17D1"/>
    <w:rsid w:val="006D2846"/>
    <w:rsid w:val="006D386B"/>
    <w:rsid w:val="006D4AF7"/>
    <w:rsid w:val="006D56C3"/>
    <w:rsid w:val="006D71F8"/>
    <w:rsid w:val="006E1321"/>
    <w:rsid w:val="006E1DCC"/>
    <w:rsid w:val="006E60D7"/>
    <w:rsid w:val="006E7190"/>
    <w:rsid w:val="006F11CA"/>
    <w:rsid w:val="006F24EE"/>
    <w:rsid w:val="006F47B4"/>
    <w:rsid w:val="006F514B"/>
    <w:rsid w:val="006F6BB9"/>
    <w:rsid w:val="00703EC9"/>
    <w:rsid w:val="00704F34"/>
    <w:rsid w:val="007075CB"/>
    <w:rsid w:val="00712B3F"/>
    <w:rsid w:val="00712EF6"/>
    <w:rsid w:val="00714619"/>
    <w:rsid w:val="00715678"/>
    <w:rsid w:val="0072091E"/>
    <w:rsid w:val="00721261"/>
    <w:rsid w:val="00723226"/>
    <w:rsid w:val="00723C00"/>
    <w:rsid w:val="00724EE0"/>
    <w:rsid w:val="00727788"/>
    <w:rsid w:val="00742AA2"/>
    <w:rsid w:val="00743168"/>
    <w:rsid w:val="00750E6F"/>
    <w:rsid w:val="007514E9"/>
    <w:rsid w:val="00754832"/>
    <w:rsid w:val="00756180"/>
    <w:rsid w:val="00756432"/>
    <w:rsid w:val="00763E3E"/>
    <w:rsid w:val="00765E4F"/>
    <w:rsid w:val="007704AA"/>
    <w:rsid w:val="00770F1D"/>
    <w:rsid w:val="00771AA1"/>
    <w:rsid w:val="00776106"/>
    <w:rsid w:val="0078045A"/>
    <w:rsid w:val="007871F8"/>
    <w:rsid w:val="00790DB4"/>
    <w:rsid w:val="007951E0"/>
    <w:rsid w:val="0079556F"/>
    <w:rsid w:val="00796B5C"/>
    <w:rsid w:val="007A0B18"/>
    <w:rsid w:val="007A6E2B"/>
    <w:rsid w:val="007B1987"/>
    <w:rsid w:val="007B2894"/>
    <w:rsid w:val="007B4F43"/>
    <w:rsid w:val="007C5291"/>
    <w:rsid w:val="007C5F6E"/>
    <w:rsid w:val="007D10D6"/>
    <w:rsid w:val="007D263F"/>
    <w:rsid w:val="007D487E"/>
    <w:rsid w:val="007D6664"/>
    <w:rsid w:val="007D7E3B"/>
    <w:rsid w:val="007E1CD3"/>
    <w:rsid w:val="007E3878"/>
    <w:rsid w:val="007E46DB"/>
    <w:rsid w:val="007F0819"/>
    <w:rsid w:val="007F7A55"/>
    <w:rsid w:val="00800B0D"/>
    <w:rsid w:val="0080341F"/>
    <w:rsid w:val="00803AAC"/>
    <w:rsid w:val="0080477E"/>
    <w:rsid w:val="008063B7"/>
    <w:rsid w:val="00812ACC"/>
    <w:rsid w:val="00813AB9"/>
    <w:rsid w:val="00815886"/>
    <w:rsid w:val="00817030"/>
    <w:rsid w:val="008207A4"/>
    <w:rsid w:val="00821FEE"/>
    <w:rsid w:val="00822646"/>
    <w:rsid w:val="00826F56"/>
    <w:rsid w:val="00833786"/>
    <w:rsid w:val="008346B8"/>
    <w:rsid w:val="00841057"/>
    <w:rsid w:val="00841F12"/>
    <w:rsid w:val="008437A2"/>
    <w:rsid w:val="008569EF"/>
    <w:rsid w:val="00857CC6"/>
    <w:rsid w:val="00857E9A"/>
    <w:rsid w:val="008711F7"/>
    <w:rsid w:val="008750E9"/>
    <w:rsid w:val="00883026"/>
    <w:rsid w:val="00883B1E"/>
    <w:rsid w:val="00887042"/>
    <w:rsid w:val="00891119"/>
    <w:rsid w:val="008A13D9"/>
    <w:rsid w:val="008A1C0F"/>
    <w:rsid w:val="008A21BE"/>
    <w:rsid w:val="008A4F93"/>
    <w:rsid w:val="008B2014"/>
    <w:rsid w:val="008C0CC8"/>
    <w:rsid w:val="008C1E4D"/>
    <w:rsid w:val="008C5911"/>
    <w:rsid w:val="008C79EC"/>
    <w:rsid w:val="008D0423"/>
    <w:rsid w:val="008D0B7A"/>
    <w:rsid w:val="008D3A70"/>
    <w:rsid w:val="008D6186"/>
    <w:rsid w:val="008D702D"/>
    <w:rsid w:val="008E241A"/>
    <w:rsid w:val="008E42E5"/>
    <w:rsid w:val="008E547C"/>
    <w:rsid w:val="008F0D44"/>
    <w:rsid w:val="009111A5"/>
    <w:rsid w:val="009149E1"/>
    <w:rsid w:val="009163A9"/>
    <w:rsid w:val="009201E6"/>
    <w:rsid w:val="00920FBC"/>
    <w:rsid w:val="0092165D"/>
    <w:rsid w:val="00927F57"/>
    <w:rsid w:val="0093137B"/>
    <w:rsid w:val="00933566"/>
    <w:rsid w:val="009337F2"/>
    <w:rsid w:val="00942D11"/>
    <w:rsid w:val="009446AA"/>
    <w:rsid w:val="00944888"/>
    <w:rsid w:val="009460C2"/>
    <w:rsid w:val="009536C6"/>
    <w:rsid w:val="009536ED"/>
    <w:rsid w:val="00955E6F"/>
    <w:rsid w:val="0095621E"/>
    <w:rsid w:val="009648C2"/>
    <w:rsid w:val="009664BA"/>
    <w:rsid w:val="00972309"/>
    <w:rsid w:val="00972D94"/>
    <w:rsid w:val="00973507"/>
    <w:rsid w:val="009764AC"/>
    <w:rsid w:val="00985718"/>
    <w:rsid w:val="00986C88"/>
    <w:rsid w:val="009929B5"/>
    <w:rsid w:val="00992A9D"/>
    <w:rsid w:val="00995F59"/>
    <w:rsid w:val="009A2391"/>
    <w:rsid w:val="009A345D"/>
    <w:rsid w:val="009B096E"/>
    <w:rsid w:val="009B27B6"/>
    <w:rsid w:val="009B3212"/>
    <w:rsid w:val="009B3B09"/>
    <w:rsid w:val="009B550C"/>
    <w:rsid w:val="009C0275"/>
    <w:rsid w:val="009D2201"/>
    <w:rsid w:val="009D2FF1"/>
    <w:rsid w:val="009D607B"/>
    <w:rsid w:val="009D6E16"/>
    <w:rsid w:val="009E299D"/>
    <w:rsid w:val="009E4047"/>
    <w:rsid w:val="009E48C0"/>
    <w:rsid w:val="009E4F84"/>
    <w:rsid w:val="009E7B23"/>
    <w:rsid w:val="009F0D32"/>
    <w:rsid w:val="009F10E4"/>
    <w:rsid w:val="009F165E"/>
    <w:rsid w:val="009F34D9"/>
    <w:rsid w:val="00A00501"/>
    <w:rsid w:val="00A06D82"/>
    <w:rsid w:val="00A10B07"/>
    <w:rsid w:val="00A10F6E"/>
    <w:rsid w:val="00A17410"/>
    <w:rsid w:val="00A178AF"/>
    <w:rsid w:val="00A2229A"/>
    <w:rsid w:val="00A22CF8"/>
    <w:rsid w:val="00A244DE"/>
    <w:rsid w:val="00A274CC"/>
    <w:rsid w:val="00A30E79"/>
    <w:rsid w:val="00A327E3"/>
    <w:rsid w:val="00A3358E"/>
    <w:rsid w:val="00A35914"/>
    <w:rsid w:val="00A37409"/>
    <w:rsid w:val="00A432E4"/>
    <w:rsid w:val="00A43D60"/>
    <w:rsid w:val="00A45523"/>
    <w:rsid w:val="00A52778"/>
    <w:rsid w:val="00A56001"/>
    <w:rsid w:val="00A57314"/>
    <w:rsid w:val="00A60E7F"/>
    <w:rsid w:val="00A61BB6"/>
    <w:rsid w:val="00A64C29"/>
    <w:rsid w:val="00A66C47"/>
    <w:rsid w:val="00A757E7"/>
    <w:rsid w:val="00A81133"/>
    <w:rsid w:val="00A82563"/>
    <w:rsid w:val="00A83805"/>
    <w:rsid w:val="00A91FA9"/>
    <w:rsid w:val="00A92C36"/>
    <w:rsid w:val="00A936FF"/>
    <w:rsid w:val="00A93C6B"/>
    <w:rsid w:val="00A941A1"/>
    <w:rsid w:val="00A96322"/>
    <w:rsid w:val="00A96F04"/>
    <w:rsid w:val="00AA225B"/>
    <w:rsid w:val="00AA4EEC"/>
    <w:rsid w:val="00AA60D7"/>
    <w:rsid w:val="00AA7514"/>
    <w:rsid w:val="00AA7F39"/>
    <w:rsid w:val="00AB0C57"/>
    <w:rsid w:val="00AB29E9"/>
    <w:rsid w:val="00AB4899"/>
    <w:rsid w:val="00AB6B98"/>
    <w:rsid w:val="00AB6C5A"/>
    <w:rsid w:val="00AC2CAC"/>
    <w:rsid w:val="00AC43A9"/>
    <w:rsid w:val="00AD0355"/>
    <w:rsid w:val="00AD0A87"/>
    <w:rsid w:val="00AD13D8"/>
    <w:rsid w:val="00AD3C15"/>
    <w:rsid w:val="00AE2283"/>
    <w:rsid w:val="00AE3966"/>
    <w:rsid w:val="00AE756F"/>
    <w:rsid w:val="00AF0140"/>
    <w:rsid w:val="00AF5A4A"/>
    <w:rsid w:val="00AF5E91"/>
    <w:rsid w:val="00AF621C"/>
    <w:rsid w:val="00AF6E08"/>
    <w:rsid w:val="00B0154C"/>
    <w:rsid w:val="00B130BA"/>
    <w:rsid w:val="00B2080B"/>
    <w:rsid w:val="00B2430D"/>
    <w:rsid w:val="00B25AE7"/>
    <w:rsid w:val="00B34CF3"/>
    <w:rsid w:val="00B36A7C"/>
    <w:rsid w:val="00B36DF8"/>
    <w:rsid w:val="00B40C1D"/>
    <w:rsid w:val="00B417C6"/>
    <w:rsid w:val="00B44229"/>
    <w:rsid w:val="00B44D27"/>
    <w:rsid w:val="00B46E70"/>
    <w:rsid w:val="00B522CA"/>
    <w:rsid w:val="00B52954"/>
    <w:rsid w:val="00B540BE"/>
    <w:rsid w:val="00B563B0"/>
    <w:rsid w:val="00B56963"/>
    <w:rsid w:val="00B6033A"/>
    <w:rsid w:val="00B60F7B"/>
    <w:rsid w:val="00B6215B"/>
    <w:rsid w:val="00B730EF"/>
    <w:rsid w:val="00B7465E"/>
    <w:rsid w:val="00B76B7E"/>
    <w:rsid w:val="00B76E3A"/>
    <w:rsid w:val="00B83B6F"/>
    <w:rsid w:val="00B87B93"/>
    <w:rsid w:val="00B90248"/>
    <w:rsid w:val="00B9097D"/>
    <w:rsid w:val="00B919EB"/>
    <w:rsid w:val="00B94CBD"/>
    <w:rsid w:val="00BA02E8"/>
    <w:rsid w:val="00BB1EDE"/>
    <w:rsid w:val="00BB2AB4"/>
    <w:rsid w:val="00BB3D9C"/>
    <w:rsid w:val="00BB4333"/>
    <w:rsid w:val="00BB7BAB"/>
    <w:rsid w:val="00BB7FDD"/>
    <w:rsid w:val="00BC2699"/>
    <w:rsid w:val="00BC2F6D"/>
    <w:rsid w:val="00BC44B2"/>
    <w:rsid w:val="00BC4677"/>
    <w:rsid w:val="00BC5166"/>
    <w:rsid w:val="00BC6145"/>
    <w:rsid w:val="00BD021D"/>
    <w:rsid w:val="00BD0D90"/>
    <w:rsid w:val="00BD4486"/>
    <w:rsid w:val="00BD45B6"/>
    <w:rsid w:val="00BE0241"/>
    <w:rsid w:val="00BE3E68"/>
    <w:rsid w:val="00BE4D86"/>
    <w:rsid w:val="00BE7356"/>
    <w:rsid w:val="00BE74FB"/>
    <w:rsid w:val="00BF0F25"/>
    <w:rsid w:val="00BF22B4"/>
    <w:rsid w:val="00C017C6"/>
    <w:rsid w:val="00C02048"/>
    <w:rsid w:val="00C02C22"/>
    <w:rsid w:val="00C02CC2"/>
    <w:rsid w:val="00C02EA1"/>
    <w:rsid w:val="00C06E71"/>
    <w:rsid w:val="00C11DBF"/>
    <w:rsid w:val="00C16EFF"/>
    <w:rsid w:val="00C17439"/>
    <w:rsid w:val="00C20B3B"/>
    <w:rsid w:val="00C24528"/>
    <w:rsid w:val="00C253AD"/>
    <w:rsid w:val="00C30C47"/>
    <w:rsid w:val="00C332BB"/>
    <w:rsid w:val="00C33E65"/>
    <w:rsid w:val="00C3404C"/>
    <w:rsid w:val="00C35879"/>
    <w:rsid w:val="00C362E0"/>
    <w:rsid w:val="00C401F0"/>
    <w:rsid w:val="00C55800"/>
    <w:rsid w:val="00C57982"/>
    <w:rsid w:val="00C60D19"/>
    <w:rsid w:val="00C6156B"/>
    <w:rsid w:val="00C63640"/>
    <w:rsid w:val="00C6667B"/>
    <w:rsid w:val="00C712FE"/>
    <w:rsid w:val="00C72E0A"/>
    <w:rsid w:val="00C76E21"/>
    <w:rsid w:val="00C817D0"/>
    <w:rsid w:val="00C830B2"/>
    <w:rsid w:val="00C83A9B"/>
    <w:rsid w:val="00C87202"/>
    <w:rsid w:val="00C904C0"/>
    <w:rsid w:val="00C9126D"/>
    <w:rsid w:val="00C922AB"/>
    <w:rsid w:val="00C9374E"/>
    <w:rsid w:val="00C93BE5"/>
    <w:rsid w:val="00C943E0"/>
    <w:rsid w:val="00C946F8"/>
    <w:rsid w:val="00C9575C"/>
    <w:rsid w:val="00C96178"/>
    <w:rsid w:val="00CA0818"/>
    <w:rsid w:val="00CA448D"/>
    <w:rsid w:val="00CA76B6"/>
    <w:rsid w:val="00CB15CA"/>
    <w:rsid w:val="00CB672E"/>
    <w:rsid w:val="00CC28A4"/>
    <w:rsid w:val="00CC2CFD"/>
    <w:rsid w:val="00CC2EB9"/>
    <w:rsid w:val="00CC320A"/>
    <w:rsid w:val="00CC3EDE"/>
    <w:rsid w:val="00CC5340"/>
    <w:rsid w:val="00CC7E4C"/>
    <w:rsid w:val="00CD1EC2"/>
    <w:rsid w:val="00CD47BA"/>
    <w:rsid w:val="00CD4D48"/>
    <w:rsid w:val="00CD6F1E"/>
    <w:rsid w:val="00CE28B6"/>
    <w:rsid w:val="00CE5F06"/>
    <w:rsid w:val="00CE7138"/>
    <w:rsid w:val="00CE7F0E"/>
    <w:rsid w:val="00CF0D0E"/>
    <w:rsid w:val="00CF286A"/>
    <w:rsid w:val="00CF470F"/>
    <w:rsid w:val="00CF47CE"/>
    <w:rsid w:val="00CF667A"/>
    <w:rsid w:val="00D03DE9"/>
    <w:rsid w:val="00D03FC0"/>
    <w:rsid w:val="00D0408C"/>
    <w:rsid w:val="00D0444F"/>
    <w:rsid w:val="00D04DE7"/>
    <w:rsid w:val="00D10D90"/>
    <w:rsid w:val="00D10E52"/>
    <w:rsid w:val="00D13195"/>
    <w:rsid w:val="00D160CD"/>
    <w:rsid w:val="00D30899"/>
    <w:rsid w:val="00D316CA"/>
    <w:rsid w:val="00D35955"/>
    <w:rsid w:val="00D36CBF"/>
    <w:rsid w:val="00D371EF"/>
    <w:rsid w:val="00D3721B"/>
    <w:rsid w:val="00D37C27"/>
    <w:rsid w:val="00D41B10"/>
    <w:rsid w:val="00D420FB"/>
    <w:rsid w:val="00D42E1B"/>
    <w:rsid w:val="00D4568C"/>
    <w:rsid w:val="00D47AB3"/>
    <w:rsid w:val="00D514BC"/>
    <w:rsid w:val="00D520D7"/>
    <w:rsid w:val="00D57AA2"/>
    <w:rsid w:val="00D57E57"/>
    <w:rsid w:val="00D64E23"/>
    <w:rsid w:val="00D67889"/>
    <w:rsid w:val="00D71CF5"/>
    <w:rsid w:val="00D71DF6"/>
    <w:rsid w:val="00D73F0B"/>
    <w:rsid w:val="00D749B3"/>
    <w:rsid w:val="00D80102"/>
    <w:rsid w:val="00D80AE8"/>
    <w:rsid w:val="00D80FB0"/>
    <w:rsid w:val="00D8166D"/>
    <w:rsid w:val="00D85231"/>
    <w:rsid w:val="00D865A4"/>
    <w:rsid w:val="00D96BB3"/>
    <w:rsid w:val="00DA0244"/>
    <w:rsid w:val="00DA35B2"/>
    <w:rsid w:val="00DA7089"/>
    <w:rsid w:val="00DA7431"/>
    <w:rsid w:val="00DB0CDF"/>
    <w:rsid w:val="00DB1F3A"/>
    <w:rsid w:val="00DB32FF"/>
    <w:rsid w:val="00DB3A19"/>
    <w:rsid w:val="00DC488E"/>
    <w:rsid w:val="00DC5BF4"/>
    <w:rsid w:val="00DC7713"/>
    <w:rsid w:val="00DD06D2"/>
    <w:rsid w:val="00DD396A"/>
    <w:rsid w:val="00DD7558"/>
    <w:rsid w:val="00DE1047"/>
    <w:rsid w:val="00DE18BE"/>
    <w:rsid w:val="00DE2813"/>
    <w:rsid w:val="00DE4EBA"/>
    <w:rsid w:val="00DE510F"/>
    <w:rsid w:val="00DF09FC"/>
    <w:rsid w:val="00DF0E2C"/>
    <w:rsid w:val="00DF5544"/>
    <w:rsid w:val="00DF69DA"/>
    <w:rsid w:val="00DF7D1D"/>
    <w:rsid w:val="00E01187"/>
    <w:rsid w:val="00E02006"/>
    <w:rsid w:val="00E0773E"/>
    <w:rsid w:val="00E1009B"/>
    <w:rsid w:val="00E11674"/>
    <w:rsid w:val="00E11A15"/>
    <w:rsid w:val="00E12159"/>
    <w:rsid w:val="00E218E4"/>
    <w:rsid w:val="00E25CA4"/>
    <w:rsid w:val="00E30582"/>
    <w:rsid w:val="00E3208D"/>
    <w:rsid w:val="00E415A3"/>
    <w:rsid w:val="00E436D3"/>
    <w:rsid w:val="00E45457"/>
    <w:rsid w:val="00E5088F"/>
    <w:rsid w:val="00E52057"/>
    <w:rsid w:val="00E52184"/>
    <w:rsid w:val="00E52E9B"/>
    <w:rsid w:val="00E56342"/>
    <w:rsid w:val="00E6049D"/>
    <w:rsid w:val="00E63669"/>
    <w:rsid w:val="00E64EFE"/>
    <w:rsid w:val="00E71562"/>
    <w:rsid w:val="00E732CC"/>
    <w:rsid w:val="00E73416"/>
    <w:rsid w:val="00E83131"/>
    <w:rsid w:val="00E8542D"/>
    <w:rsid w:val="00E90EFB"/>
    <w:rsid w:val="00E928A1"/>
    <w:rsid w:val="00E976AA"/>
    <w:rsid w:val="00EA1158"/>
    <w:rsid w:val="00EA2A41"/>
    <w:rsid w:val="00EB1513"/>
    <w:rsid w:val="00EB1F10"/>
    <w:rsid w:val="00EB4F73"/>
    <w:rsid w:val="00EB7F2A"/>
    <w:rsid w:val="00EC62EB"/>
    <w:rsid w:val="00EC78A6"/>
    <w:rsid w:val="00ED12EC"/>
    <w:rsid w:val="00ED3D71"/>
    <w:rsid w:val="00ED529B"/>
    <w:rsid w:val="00ED5680"/>
    <w:rsid w:val="00EE6A9F"/>
    <w:rsid w:val="00EF0FB0"/>
    <w:rsid w:val="00EF214B"/>
    <w:rsid w:val="00EF22DC"/>
    <w:rsid w:val="00EF4A45"/>
    <w:rsid w:val="00EF6A03"/>
    <w:rsid w:val="00EF754E"/>
    <w:rsid w:val="00F026F1"/>
    <w:rsid w:val="00F036E2"/>
    <w:rsid w:val="00F03BDB"/>
    <w:rsid w:val="00F062F2"/>
    <w:rsid w:val="00F06ACF"/>
    <w:rsid w:val="00F073F7"/>
    <w:rsid w:val="00F1036D"/>
    <w:rsid w:val="00F1230B"/>
    <w:rsid w:val="00F14D03"/>
    <w:rsid w:val="00F15350"/>
    <w:rsid w:val="00F158AC"/>
    <w:rsid w:val="00F15913"/>
    <w:rsid w:val="00F23B5F"/>
    <w:rsid w:val="00F24293"/>
    <w:rsid w:val="00F2550C"/>
    <w:rsid w:val="00F30C0B"/>
    <w:rsid w:val="00F33DEA"/>
    <w:rsid w:val="00F407FF"/>
    <w:rsid w:val="00F414C7"/>
    <w:rsid w:val="00F417F2"/>
    <w:rsid w:val="00F421BE"/>
    <w:rsid w:val="00F42377"/>
    <w:rsid w:val="00F4282C"/>
    <w:rsid w:val="00F44548"/>
    <w:rsid w:val="00F4711C"/>
    <w:rsid w:val="00F5185C"/>
    <w:rsid w:val="00F56823"/>
    <w:rsid w:val="00F66C2F"/>
    <w:rsid w:val="00F677AF"/>
    <w:rsid w:val="00F67C22"/>
    <w:rsid w:val="00F70ACA"/>
    <w:rsid w:val="00F711AA"/>
    <w:rsid w:val="00F712B2"/>
    <w:rsid w:val="00F77242"/>
    <w:rsid w:val="00F81608"/>
    <w:rsid w:val="00F8465C"/>
    <w:rsid w:val="00F8501C"/>
    <w:rsid w:val="00F8779C"/>
    <w:rsid w:val="00F9135A"/>
    <w:rsid w:val="00F915E9"/>
    <w:rsid w:val="00FA212E"/>
    <w:rsid w:val="00FA34E9"/>
    <w:rsid w:val="00FA3EEB"/>
    <w:rsid w:val="00FA6E7B"/>
    <w:rsid w:val="00FB374A"/>
    <w:rsid w:val="00FB43B5"/>
    <w:rsid w:val="00FB5C13"/>
    <w:rsid w:val="00FB7697"/>
    <w:rsid w:val="00FC1709"/>
    <w:rsid w:val="00FC510E"/>
    <w:rsid w:val="00FC632A"/>
    <w:rsid w:val="00FC747D"/>
    <w:rsid w:val="00FD0F8E"/>
    <w:rsid w:val="00FE1382"/>
    <w:rsid w:val="00FE1C26"/>
    <w:rsid w:val="00FE61F4"/>
    <w:rsid w:val="00FE68AD"/>
    <w:rsid w:val="00FE6B44"/>
    <w:rsid w:val="00FF1421"/>
    <w:rsid w:val="00FF42C5"/>
    <w:rsid w:val="00FF444B"/>
    <w:rsid w:val="00FF4C30"/>
    <w:rsid w:val="00FF4FA9"/>
    <w:rsid w:val="00FF536D"/>
    <w:rsid w:val="00FF5C6D"/>
    <w:rsid w:val="00FF672E"/>
    <w:rsid w:val="00FF7972"/>
    <w:rsid w:val="00FF7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777,#00245d,#3a3a3a"/>
    </o:shapedefaults>
    <o:shapelayout v:ext="edit">
      <o:idmap v:ext="edit" data="1"/>
    </o:shapelayout>
  </w:shapeDefaults>
  <w:decimalSymbol w:val="."/>
  <w:listSeparator w:val=","/>
  <w14:docId w14:val="0EDD4113"/>
  <w15:docId w15:val="{DA16AEC2-947A-49DB-BC6A-AF0A7DFD5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566"/>
    <w:pPr>
      <w:spacing w:after="240" w:line="240" w:lineRule="auto"/>
    </w:pPr>
  </w:style>
  <w:style w:type="paragraph" w:styleId="Heading1">
    <w:name w:val="heading 1"/>
    <w:next w:val="Normal"/>
    <w:link w:val="Heading1Char"/>
    <w:qFormat/>
    <w:rsid w:val="001241C0"/>
    <w:pPr>
      <w:keepNext/>
      <w:numPr>
        <w:numId w:val="23"/>
      </w:numPr>
      <w:spacing w:before="360" w:after="240" w:line="240" w:lineRule="auto"/>
      <w:outlineLvl w:val="0"/>
    </w:pPr>
    <w:rPr>
      <w:rFonts w:eastAsia="Times New Roman" w:cs="Arial"/>
      <w:b/>
      <w:bCs/>
      <w:color w:val="00245D"/>
      <w:kern w:val="32"/>
      <w:sz w:val="32"/>
      <w:szCs w:val="32"/>
      <w:lang w:eastAsia="en-GB"/>
    </w:rPr>
  </w:style>
  <w:style w:type="paragraph" w:styleId="Heading2">
    <w:name w:val="heading 2"/>
    <w:basedOn w:val="Normal"/>
    <w:next w:val="Normal"/>
    <w:link w:val="Heading2Char"/>
    <w:uiPriority w:val="9"/>
    <w:unhideWhenUsed/>
    <w:qFormat/>
    <w:rsid w:val="001241C0"/>
    <w:pPr>
      <w:keepNext/>
      <w:keepLines/>
      <w:numPr>
        <w:ilvl w:val="1"/>
        <w:numId w:val="23"/>
      </w:numPr>
      <w:spacing w:after="120"/>
      <w:outlineLvl w:val="1"/>
    </w:pPr>
    <w:rPr>
      <w:rFonts w:eastAsiaTheme="majorEastAsia" w:cstheme="majorBidi"/>
      <w:b/>
      <w:color w:val="00245D"/>
      <w:sz w:val="24"/>
      <w:szCs w:val="26"/>
    </w:rPr>
  </w:style>
  <w:style w:type="paragraph" w:styleId="Heading3">
    <w:name w:val="heading 3"/>
    <w:basedOn w:val="Normal"/>
    <w:next w:val="Normal"/>
    <w:link w:val="Heading3Char"/>
    <w:uiPriority w:val="9"/>
    <w:unhideWhenUsed/>
    <w:qFormat/>
    <w:rsid w:val="001241C0"/>
    <w:pPr>
      <w:keepNext/>
      <w:keepLines/>
      <w:numPr>
        <w:ilvl w:val="2"/>
        <w:numId w:val="23"/>
      </w:numPr>
      <w:spacing w:after="120"/>
      <w:outlineLvl w:val="2"/>
    </w:pPr>
    <w:rPr>
      <w:rFonts w:eastAsiaTheme="majorEastAsia" w:cstheme="majorBidi"/>
      <w:b/>
      <w:color w:val="00245D"/>
      <w:szCs w:val="24"/>
    </w:rPr>
  </w:style>
  <w:style w:type="paragraph" w:styleId="Heading4">
    <w:name w:val="heading 4"/>
    <w:basedOn w:val="Normal"/>
    <w:next w:val="Normal"/>
    <w:link w:val="Heading4Char"/>
    <w:uiPriority w:val="9"/>
    <w:unhideWhenUsed/>
    <w:rsid w:val="00F407FF"/>
    <w:pPr>
      <w:keepNext/>
      <w:keepLines/>
      <w:numPr>
        <w:ilvl w:val="3"/>
        <w:numId w:val="23"/>
      </w:numPr>
      <w:spacing w:before="40" w:after="0"/>
      <w:outlineLvl w:val="3"/>
    </w:pPr>
    <w:rPr>
      <w:rFonts w:asciiTheme="majorHAnsi" w:eastAsiaTheme="majorEastAsia" w:hAnsiTheme="majorHAnsi" w:cstheme="majorBidi"/>
      <w:i/>
      <w:iCs/>
      <w:color w:val="745196" w:themeColor="accent1" w:themeShade="BF"/>
    </w:rPr>
  </w:style>
  <w:style w:type="paragraph" w:styleId="Heading5">
    <w:name w:val="heading 5"/>
    <w:basedOn w:val="Normal"/>
    <w:next w:val="Normal"/>
    <w:link w:val="Heading5Char"/>
    <w:uiPriority w:val="9"/>
    <w:semiHidden/>
    <w:unhideWhenUsed/>
    <w:rsid w:val="00D420FB"/>
    <w:pPr>
      <w:keepNext/>
      <w:keepLines/>
      <w:numPr>
        <w:ilvl w:val="4"/>
        <w:numId w:val="23"/>
      </w:numPr>
      <w:spacing w:before="40" w:after="0"/>
      <w:outlineLvl w:val="4"/>
    </w:pPr>
    <w:rPr>
      <w:rFonts w:asciiTheme="majorHAnsi" w:eastAsiaTheme="majorEastAsia" w:hAnsiTheme="majorHAnsi" w:cstheme="majorBidi"/>
      <w:color w:val="745196" w:themeColor="accent1" w:themeShade="BF"/>
    </w:rPr>
  </w:style>
  <w:style w:type="paragraph" w:styleId="Heading6">
    <w:name w:val="heading 6"/>
    <w:basedOn w:val="Normal"/>
    <w:next w:val="Normal"/>
    <w:link w:val="Heading6Char"/>
    <w:uiPriority w:val="9"/>
    <w:semiHidden/>
    <w:unhideWhenUsed/>
    <w:qFormat/>
    <w:rsid w:val="00D420FB"/>
    <w:pPr>
      <w:keepNext/>
      <w:keepLines/>
      <w:numPr>
        <w:ilvl w:val="5"/>
        <w:numId w:val="23"/>
      </w:numPr>
      <w:spacing w:before="40" w:after="0"/>
      <w:outlineLvl w:val="5"/>
    </w:pPr>
    <w:rPr>
      <w:rFonts w:asciiTheme="majorHAnsi" w:eastAsiaTheme="majorEastAsia" w:hAnsiTheme="majorHAnsi" w:cstheme="majorBidi"/>
      <w:color w:val="4D3664" w:themeColor="accent1" w:themeShade="7F"/>
    </w:rPr>
  </w:style>
  <w:style w:type="paragraph" w:styleId="Heading7">
    <w:name w:val="heading 7"/>
    <w:basedOn w:val="Normal"/>
    <w:next w:val="Normal"/>
    <w:link w:val="Heading7Char"/>
    <w:uiPriority w:val="9"/>
    <w:semiHidden/>
    <w:unhideWhenUsed/>
    <w:qFormat/>
    <w:rsid w:val="00D420FB"/>
    <w:pPr>
      <w:keepNext/>
      <w:keepLines/>
      <w:numPr>
        <w:ilvl w:val="6"/>
        <w:numId w:val="23"/>
      </w:numPr>
      <w:spacing w:before="40" w:after="0"/>
      <w:outlineLvl w:val="6"/>
    </w:pPr>
    <w:rPr>
      <w:rFonts w:asciiTheme="majorHAnsi" w:eastAsiaTheme="majorEastAsia" w:hAnsiTheme="majorHAnsi" w:cstheme="majorBidi"/>
      <w:i/>
      <w:iCs/>
      <w:color w:val="4D3664" w:themeColor="accent1" w:themeShade="7F"/>
    </w:rPr>
  </w:style>
  <w:style w:type="paragraph" w:styleId="Heading8">
    <w:name w:val="heading 8"/>
    <w:basedOn w:val="Normal"/>
    <w:next w:val="Normal"/>
    <w:link w:val="Heading8Char"/>
    <w:uiPriority w:val="9"/>
    <w:semiHidden/>
    <w:unhideWhenUsed/>
    <w:qFormat/>
    <w:rsid w:val="00D420FB"/>
    <w:pPr>
      <w:keepNext/>
      <w:keepLines/>
      <w:numPr>
        <w:ilvl w:val="7"/>
        <w:numId w:val="23"/>
      </w:numPr>
      <w:spacing w:before="40" w:after="0"/>
      <w:outlineLvl w:val="7"/>
    </w:pPr>
    <w:rPr>
      <w:rFonts w:asciiTheme="majorHAnsi" w:eastAsiaTheme="majorEastAsia" w:hAnsiTheme="majorHAnsi" w:cstheme="majorBidi"/>
      <w:color w:val="003C9C" w:themeColor="text1" w:themeTint="D8"/>
      <w:sz w:val="21"/>
      <w:szCs w:val="21"/>
    </w:rPr>
  </w:style>
  <w:style w:type="paragraph" w:styleId="Heading9">
    <w:name w:val="heading 9"/>
    <w:basedOn w:val="Normal"/>
    <w:next w:val="Normal"/>
    <w:link w:val="Heading9Char"/>
    <w:uiPriority w:val="9"/>
    <w:semiHidden/>
    <w:unhideWhenUsed/>
    <w:qFormat/>
    <w:rsid w:val="00D420FB"/>
    <w:pPr>
      <w:keepNext/>
      <w:keepLines/>
      <w:numPr>
        <w:ilvl w:val="8"/>
        <w:numId w:val="23"/>
      </w:numPr>
      <w:spacing w:before="40" w:after="0"/>
      <w:outlineLvl w:val="8"/>
    </w:pPr>
    <w:rPr>
      <w:rFonts w:asciiTheme="majorHAnsi" w:eastAsiaTheme="majorEastAsia" w:hAnsiTheme="majorHAnsi" w:cstheme="majorBidi"/>
      <w:i/>
      <w:iCs/>
      <w:color w:val="003C9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9536ED"/>
    <w:pPr>
      <w:spacing w:after="0" w:line="240" w:lineRule="auto"/>
      <w:jc w:val="both"/>
    </w:pPr>
    <w:rPr>
      <w:rFonts w:eastAsiaTheme="minorEastAsia"/>
      <w:lang w:val="en-US"/>
    </w:rPr>
  </w:style>
  <w:style w:type="character" w:customStyle="1" w:styleId="NoSpacingChar">
    <w:name w:val="No Spacing Char"/>
    <w:basedOn w:val="DefaultParagraphFont"/>
    <w:link w:val="NoSpacing"/>
    <w:uiPriority w:val="1"/>
    <w:rsid w:val="009536ED"/>
    <w:rPr>
      <w:rFonts w:eastAsiaTheme="minorEastAsia"/>
      <w:lang w:val="en-US"/>
    </w:rPr>
  </w:style>
  <w:style w:type="character" w:customStyle="1" w:styleId="Heading1Char">
    <w:name w:val="Heading 1 Char"/>
    <w:basedOn w:val="DefaultParagraphFont"/>
    <w:link w:val="Heading1"/>
    <w:rsid w:val="001241C0"/>
    <w:rPr>
      <w:rFonts w:eastAsia="Times New Roman" w:cs="Arial"/>
      <w:b/>
      <w:bCs/>
      <w:color w:val="00245D"/>
      <w:kern w:val="32"/>
      <w:sz w:val="32"/>
      <w:szCs w:val="32"/>
      <w:lang w:eastAsia="en-GB"/>
    </w:rPr>
  </w:style>
  <w:style w:type="paragraph" w:styleId="ListParagraph">
    <w:name w:val="List Paragraph"/>
    <w:basedOn w:val="Normal"/>
    <w:link w:val="ListParagraphChar"/>
    <w:uiPriority w:val="34"/>
    <w:rsid w:val="00C33E65"/>
    <w:pPr>
      <w:ind w:left="720"/>
      <w:contextualSpacing/>
    </w:pPr>
  </w:style>
  <w:style w:type="character" w:customStyle="1" w:styleId="Heading2Char">
    <w:name w:val="Heading 2 Char"/>
    <w:basedOn w:val="DefaultParagraphFont"/>
    <w:link w:val="Heading2"/>
    <w:uiPriority w:val="9"/>
    <w:rsid w:val="001241C0"/>
    <w:rPr>
      <w:rFonts w:eastAsiaTheme="majorEastAsia" w:cstheme="majorBidi"/>
      <w:b/>
      <w:color w:val="00245D"/>
      <w:sz w:val="24"/>
      <w:szCs w:val="26"/>
    </w:rPr>
  </w:style>
  <w:style w:type="paragraph" w:styleId="BalloonText">
    <w:name w:val="Balloon Text"/>
    <w:basedOn w:val="Normal"/>
    <w:link w:val="BalloonTextChar"/>
    <w:uiPriority w:val="99"/>
    <w:semiHidden/>
    <w:unhideWhenUsed/>
    <w:rsid w:val="00E415A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5A3"/>
    <w:rPr>
      <w:rFonts w:ascii="Segoe UI" w:hAnsi="Segoe UI" w:cs="Segoe UI"/>
      <w:sz w:val="18"/>
      <w:szCs w:val="18"/>
    </w:rPr>
  </w:style>
  <w:style w:type="paragraph" w:styleId="TOCHeading">
    <w:name w:val="TOC Heading"/>
    <w:basedOn w:val="Heading1"/>
    <w:next w:val="Normal"/>
    <w:uiPriority w:val="39"/>
    <w:unhideWhenUsed/>
    <w:rsid w:val="004B19C1"/>
    <w:pPr>
      <w:keepLines/>
      <w:numPr>
        <w:numId w:val="0"/>
      </w:numPr>
      <w:spacing w:before="240" w:after="0" w:line="259" w:lineRule="auto"/>
      <w:outlineLvl w:val="9"/>
    </w:pPr>
    <w:rPr>
      <w:rFonts w:eastAsiaTheme="majorEastAsia" w:cstheme="majorBidi"/>
      <w:bCs w:val="0"/>
      <w:color w:val="745196" w:themeColor="accent1" w:themeShade="BF"/>
      <w:kern w:val="0"/>
      <w:lang w:val="en-US" w:eastAsia="en-US"/>
    </w:rPr>
  </w:style>
  <w:style w:type="paragraph" w:styleId="TOC1">
    <w:name w:val="toc 1"/>
    <w:basedOn w:val="Normal"/>
    <w:next w:val="Normal"/>
    <w:autoRedefine/>
    <w:uiPriority w:val="39"/>
    <w:unhideWhenUsed/>
    <w:rsid w:val="00F417F2"/>
    <w:pPr>
      <w:tabs>
        <w:tab w:val="left" w:pos="567"/>
        <w:tab w:val="right" w:pos="9016"/>
      </w:tabs>
      <w:spacing w:after="120"/>
      <w:ind w:left="567" w:hanging="567"/>
    </w:pPr>
    <w:rPr>
      <w:noProof/>
    </w:rPr>
  </w:style>
  <w:style w:type="paragraph" w:styleId="TOC2">
    <w:name w:val="toc 2"/>
    <w:basedOn w:val="Normal"/>
    <w:next w:val="Normal"/>
    <w:autoRedefine/>
    <w:uiPriority w:val="39"/>
    <w:unhideWhenUsed/>
    <w:rsid w:val="00F417F2"/>
    <w:pPr>
      <w:tabs>
        <w:tab w:val="left" w:pos="567"/>
        <w:tab w:val="left" w:pos="1134"/>
        <w:tab w:val="right" w:pos="9016"/>
      </w:tabs>
      <w:spacing w:after="120"/>
      <w:ind w:left="567"/>
    </w:pPr>
  </w:style>
  <w:style w:type="character" w:styleId="Hyperlink">
    <w:name w:val="Hyperlink"/>
    <w:basedOn w:val="DefaultParagraphFont"/>
    <w:uiPriority w:val="99"/>
    <w:unhideWhenUsed/>
    <w:rsid w:val="004B19C1"/>
    <w:rPr>
      <w:color w:val="7AC143" w:themeColor="hyperlink"/>
      <w:u w:val="single"/>
    </w:rPr>
  </w:style>
  <w:style w:type="paragraph" w:styleId="Header">
    <w:name w:val="header"/>
    <w:basedOn w:val="Normal"/>
    <w:link w:val="HeaderChar"/>
    <w:uiPriority w:val="99"/>
    <w:unhideWhenUsed/>
    <w:rsid w:val="004B19C1"/>
    <w:pPr>
      <w:tabs>
        <w:tab w:val="center" w:pos="4513"/>
        <w:tab w:val="right" w:pos="9026"/>
      </w:tabs>
      <w:spacing w:after="0"/>
    </w:pPr>
  </w:style>
  <w:style w:type="character" w:customStyle="1" w:styleId="HeaderChar">
    <w:name w:val="Header Char"/>
    <w:basedOn w:val="DefaultParagraphFont"/>
    <w:link w:val="Header"/>
    <w:uiPriority w:val="99"/>
    <w:rsid w:val="004B19C1"/>
  </w:style>
  <w:style w:type="paragraph" w:styleId="Footer">
    <w:name w:val="footer"/>
    <w:basedOn w:val="Normal"/>
    <w:link w:val="FooterChar"/>
    <w:uiPriority w:val="99"/>
    <w:unhideWhenUsed/>
    <w:rsid w:val="004B19C1"/>
    <w:pPr>
      <w:tabs>
        <w:tab w:val="center" w:pos="4513"/>
        <w:tab w:val="right" w:pos="9026"/>
      </w:tabs>
      <w:spacing w:after="0"/>
    </w:pPr>
  </w:style>
  <w:style w:type="character" w:customStyle="1" w:styleId="FooterChar">
    <w:name w:val="Footer Char"/>
    <w:basedOn w:val="DefaultParagraphFont"/>
    <w:link w:val="Footer"/>
    <w:uiPriority w:val="99"/>
    <w:rsid w:val="004B19C1"/>
  </w:style>
  <w:style w:type="character" w:customStyle="1" w:styleId="Heading3Char">
    <w:name w:val="Heading 3 Char"/>
    <w:basedOn w:val="DefaultParagraphFont"/>
    <w:link w:val="Heading3"/>
    <w:uiPriority w:val="9"/>
    <w:rsid w:val="001241C0"/>
    <w:rPr>
      <w:rFonts w:eastAsiaTheme="majorEastAsia" w:cstheme="majorBidi"/>
      <w:b/>
      <w:color w:val="00245D"/>
      <w:szCs w:val="24"/>
    </w:rPr>
  </w:style>
  <w:style w:type="paragraph" w:styleId="TOC3">
    <w:name w:val="toc 3"/>
    <w:basedOn w:val="Normal"/>
    <w:next w:val="Normal"/>
    <w:autoRedefine/>
    <w:uiPriority w:val="39"/>
    <w:unhideWhenUsed/>
    <w:rsid w:val="00317504"/>
    <w:pPr>
      <w:spacing w:after="100"/>
      <w:ind w:left="440"/>
    </w:pPr>
  </w:style>
  <w:style w:type="table" w:styleId="TableGrid">
    <w:name w:val="Table Grid"/>
    <w:basedOn w:val="TableNormal"/>
    <w:rsid w:val="001B2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407FF"/>
    <w:rPr>
      <w:rFonts w:asciiTheme="majorHAnsi" w:eastAsiaTheme="majorEastAsia" w:hAnsiTheme="majorHAnsi" w:cstheme="majorBidi"/>
      <w:i/>
      <w:iCs/>
      <w:color w:val="745196" w:themeColor="accent1" w:themeShade="BF"/>
    </w:rPr>
  </w:style>
  <w:style w:type="paragraph" w:styleId="Title">
    <w:name w:val="Title"/>
    <w:basedOn w:val="Normal"/>
    <w:next w:val="Normal"/>
    <w:link w:val="TitleChar"/>
    <w:uiPriority w:val="10"/>
    <w:qFormat/>
    <w:rsid w:val="0068398A"/>
    <w:pPr>
      <w:contextualSpacing/>
    </w:pPr>
    <w:rPr>
      <w:rFonts w:asciiTheme="majorHAnsi" w:eastAsiaTheme="majorEastAsia" w:hAnsiTheme="majorHAnsi" w:cstheme="majorBidi"/>
      <w:color w:val="00245D" w:themeColor="text1"/>
      <w:spacing w:val="-10"/>
      <w:kern w:val="28"/>
      <w:sz w:val="72"/>
      <w:szCs w:val="56"/>
    </w:rPr>
  </w:style>
  <w:style w:type="character" w:customStyle="1" w:styleId="TitleChar">
    <w:name w:val="Title Char"/>
    <w:basedOn w:val="DefaultParagraphFont"/>
    <w:link w:val="Title"/>
    <w:uiPriority w:val="10"/>
    <w:rsid w:val="0068398A"/>
    <w:rPr>
      <w:rFonts w:asciiTheme="majorHAnsi" w:eastAsiaTheme="majorEastAsia" w:hAnsiTheme="majorHAnsi" w:cstheme="majorBidi"/>
      <w:color w:val="00245D" w:themeColor="text1"/>
      <w:spacing w:val="-10"/>
      <w:kern w:val="28"/>
      <w:sz w:val="72"/>
      <w:szCs w:val="56"/>
    </w:rPr>
  </w:style>
  <w:style w:type="paragraph" w:styleId="Subtitle">
    <w:name w:val="Subtitle"/>
    <w:basedOn w:val="Normal"/>
    <w:next w:val="Normal"/>
    <w:link w:val="SubtitleChar"/>
    <w:uiPriority w:val="11"/>
    <w:qFormat/>
    <w:rsid w:val="00F417F2"/>
    <w:pPr>
      <w:numPr>
        <w:ilvl w:val="1"/>
      </w:numPr>
      <w:spacing w:after="120"/>
      <w:contextualSpacing/>
    </w:pPr>
    <w:rPr>
      <w:rFonts w:eastAsiaTheme="minorEastAsia"/>
    </w:rPr>
  </w:style>
  <w:style w:type="character" w:customStyle="1" w:styleId="SubtitleChar">
    <w:name w:val="Subtitle Char"/>
    <w:basedOn w:val="DefaultParagraphFont"/>
    <w:link w:val="Subtitle"/>
    <w:uiPriority w:val="11"/>
    <w:rsid w:val="00F417F2"/>
    <w:rPr>
      <w:rFonts w:eastAsiaTheme="minorEastAsia"/>
    </w:rPr>
  </w:style>
  <w:style w:type="table" w:customStyle="1" w:styleId="ENWL">
    <w:name w:val="ENWL"/>
    <w:basedOn w:val="TableNormal"/>
    <w:uiPriority w:val="48"/>
    <w:rsid w:val="00504DAA"/>
    <w:pPr>
      <w:spacing w:after="0" w:line="240" w:lineRule="auto"/>
    </w:pPr>
    <w:tblPr>
      <w:tblStyleRowBandSize w:val="1"/>
      <w:tblStyleColBandSize w:val="1"/>
      <w:tblCellMar>
        <w:top w:w="57" w:type="dxa"/>
        <w:left w:w="57" w:type="dxa"/>
        <w:bottom w:w="57" w:type="dxa"/>
        <w:right w:w="57" w:type="dxa"/>
      </w:tblCellMar>
    </w:tblPr>
    <w:tblStylePr w:type="firstRow">
      <w:rPr>
        <w:rFonts w:asciiTheme="minorHAnsi" w:hAnsiTheme="minorHAnsi"/>
        <w:b/>
        <w:bCs/>
        <w:color w:val="FFFFFF" w:themeColor="background1"/>
        <w:sz w:val="22"/>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shd w:val="clear" w:color="auto" w:fill="00245D" w:themeFill="text1"/>
      </w:tcPr>
    </w:tblStylePr>
    <w:tblStylePr w:type="lastRow">
      <w:rPr>
        <w:b/>
        <w:bCs/>
      </w:rPr>
      <w:tblPr/>
      <w:tcPr>
        <w:tcBorders>
          <w:top w:val="nil"/>
          <w:left w:val="nil"/>
          <w:bottom w:val="nil"/>
          <w:right w:val="nil"/>
          <w:insideH w:val="nil"/>
          <w:insideV w:val="nil"/>
        </w:tcBorders>
        <w:shd w:val="clear" w:color="auto" w:fill="FFFFFF" w:themeFill="background1"/>
      </w:tcPr>
    </w:tblStylePr>
    <w:tblStylePr w:type="firstCol">
      <w:rPr>
        <w:b w:val="0"/>
        <w:bCs/>
      </w:rPr>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shd w:val="clear" w:color="auto" w:fill="F2F2F2" w:themeFill="background1" w:themeFillShade="F2"/>
      </w:tcPr>
    </w:tblStylePr>
    <w:tblStylePr w:type="lastCol">
      <w:rPr>
        <w:b/>
        <w:bCs/>
      </w:rPr>
      <w:tblPr/>
      <w:tcPr>
        <w:tcBorders>
          <w:top w:val="nil"/>
          <w:left w:val="nil"/>
          <w:bottom w:val="nil"/>
          <w:right w:val="nil"/>
          <w:insideH w:val="nil"/>
          <w:insideV w:val="nil"/>
        </w:tcBorders>
        <w:shd w:val="clear" w:color="auto" w:fill="FFFFFF" w:themeFill="background1"/>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45D" w:themeColor="text1"/>
          <w:left w:val="nil"/>
        </w:tcBorders>
      </w:tcPr>
    </w:tblStylePr>
    <w:tblStylePr w:type="swCell">
      <w:tblPr/>
      <w:tcPr>
        <w:tcBorders>
          <w:top w:val="double" w:sz="4" w:space="0" w:color="00245D" w:themeColor="text1"/>
          <w:right w:val="nil"/>
        </w:tcBorders>
      </w:tcPr>
    </w:tblStylePr>
  </w:style>
  <w:style w:type="character" w:styleId="SubtleEmphasis">
    <w:name w:val="Subtle Emphasis"/>
    <w:basedOn w:val="DefaultParagraphFont"/>
    <w:uiPriority w:val="19"/>
    <w:rsid w:val="00F03BDB"/>
    <w:rPr>
      <w:rFonts w:asciiTheme="majorHAnsi" w:hAnsiTheme="majorHAnsi"/>
      <w:i w:val="0"/>
      <w:iCs/>
      <w:color w:val="00245D" w:themeColor="text1"/>
      <w:sz w:val="24"/>
    </w:rPr>
  </w:style>
  <w:style w:type="character" w:styleId="FollowedHyperlink">
    <w:name w:val="FollowedHyperlink"/>
    <w:basedOn w:val="DefaultParagraphFont"/>
    <w:uiPriority w:val="99"/>
    <w:semiHidden/>
    <w:unhideWhenUsed/>
    <w:rsid w:val="00B417C6"/>
    <w:rPr>
      <w:color w:val="9C7DB9" w:themeColor="followedHyperlink"/>
      <w:u w:val="single"/>
    </w:rPr>
  </w:style>
  <w:style w:type="paragraph" w:customStyle="1" w:styleId="Contents">
    <w:name w:val="Contents"/>
    <w:basedOn w:val="Normal"/>
    <w:link w:val="ContentsChar"/>
    <w:qFormat/>
    <w:rsid w:val="001241C0"/>
    <w:rPr>
      <w:b/>
      <w:color w:val="00245D" w:themeColor="text1"/>
      <w:sz w:val="32"/>
      <w:szCs w:val="32"/>
    </w:rPr>
  </w:style>
  <w:style w:type="paragraph" w:customStyle="1" w:styleId="Subtitle2">
    <w:name w:val="Subtitle 2"/>
    <w:basedOn w:val="Normal"/>
    <w:link w:val="Subtitle2Char"/>
    <w:qFormat/>
    <w:rsid w:val="0068398A"/>
    <w:pPr>
      <w:spacing w:before="480" w:after="480"/>
    </w:pPr>
    <w:rPr>
      <w:rFonts w:asciiTheme="majorHAnsi" w:hAnsiTheme="majorHAnsi"/>
      <w:color w:val="5F6062" w:themeColor="accent5"/>
      <w:sz w:val="40"/>
    </w:rPr>
  </w:style>
  <w:style w:type="character" w:customStyle="1" w:styleId="ContentsChar">
    <w:name w:val="Contents Char"/>
    <w:basedOn w:val="DefaultParagraphFont"/>
    <w:link w:val="Contents"/>
    <w:rsid w:val="001241C0"/>
    <w:rPr>
      <w:b/>
      <w:color w:val="00245D" w:themeColor="text1"/>
      <w:sz w:val="32"/>
      <w:szCs w:val="32"/>
    </w:rPr>
  </w:style>
  <w:style w:type="character" w:customStyle="1" w:styleId="Subtitle2Char">
    <w:name w:val="Subtitle 2 Char"/>
    <w:basedOn w:val="DefaultParagraphFont"/>
    <w:link w:val="Subtitle2"/>
    <w:rsid w:val="0068398A"/>
    <w:rPr>
      <w:rFonts w:asciiTheme="majorHAnsi" w:hAnsiTheme="majorHAnsi"/>
      <w:color w:val="5F6062" w:themeColor="accent5"/>
      <w:sz w:val="40"/>
    </w:rPr>
  </w:style>
  <w:style w:type="paragraph" w:customStyle="1" w:styleId="Help">
    <w:name w:val="Help"/>
    <w:basedOn w:val="Subtitle2"/>
    <w:link w:val="HelpChar"/>
    <w:rsid w:val="005F2867"/>
    <w:pPr>
      <w:pBdr>
        <w:top w:val="single" w:sz="4" w:space="1" w:color="22BCB9" w:themeColor="accent4"/>
        <w:left w:val="single" w:sz="4" w:space="4" w:color="22BCB9" w:themeColor="accent4"/>
        <w:bottom w:val="single" w:sz="4" w:space="1" w:color="22BCB9" w:themeColor="accent4"/>
        <w:right w:val="single" w:sz="4" w:space="4" w:color="22BCB9" w:themeColor="accent4"/>
      </w:pBdr>
    </w:pPr>
    <w:rPr>
      <w:noProof/>
      <w:color w:val="22BCB9" w:themeColor="accent4"/>
    </w:rPr>
  </w:style>
  <w:style w:type="character" w:customStyle="1" w:styleId="HelpChar">
    <w:name w:val="Help Char"/>
    <w:basedOn w:val="Subtitle2Char"/>
    <w:link w:val="Help"/>
    <w:rsid w:val="005F2867"/>
    <w:rPr>
      <w:rFonts w:asciiTheme="majorHAnsi" w:hAnsiTheme="majorHAnsi"/>
      <w:noProof/>
      <w:color w:val="22BCB9" w:themeColor="accent4"/>
      <w:sz w:val="40"/>
    </w:rPr>
  </w:style>
  <w:style w:type="character" w:customStyle="1" w:styleId="Heading5Char">
    <w:name w:val="Heading 5 Char"/>
    <w:basedOn w:val="DefaultParagraphFont"/>
    <w:link w:val="Heading5"/>
    <w:uiPriority w:val="9"/>
    <w:semiHidden/>
    <w:rsid w:val="00D420FB"/>
    <w:rPr>
      <w:rFonts w:asciiTheme="majorHAnsi" w:eastAsiaTheme="majorEastAsia" w:hAnsiTheme="majorHAnsi" w:cstheme="majorBidi"/>
      <w:color w:val="745196" w:themeColor="accent1" w:themeShade="BF"/>
    </w:rPr>
  </w:style>
  <w:style w:type="character" w:customStyle="1" w:styleId="Heading6Char">
    <w:name w:val="Heading 6 Char"/>
    <w:basedOn w:val="DefaultParagraphFont"/>
    <w:link w:val="Heading6"/>
    <w:uiPriority w:val="9"/>
    <w:semiHidden/>
    <w:rsid w:val="00D420FB"/>
    <w:rPr>
      <w:rFonts w:asciiTheme="majorHAnsi" w:eastAsiaTheme="majorEastAsia" w:hAnsiTheme="majorHAnsi" w:cstheme="majorBidi"/>
      <w:color w:val="4D3664" w:themeColor="accent1" w:themeShade="7F"/>
    </w:rPr>
  </w:style>
  <w:style w:type="character" w:customStyle="1" w:styleId="Heading7Char">
    <w:name w:val="Heading 7 Char"/>
    <w:basedOn w:val="DefaultParagraphFont"/>
    <w:link w:val="Heading7"/>
    <w:uiPriority w:val="9"/>
    <w:semiHidden/>
    <w:rsid w:val="00D420FB"/>
    <w:rPr>
      <w:rFonts w:asciiTheme="majorHAnsi" w:eastAsiaTheme="majorEastAsia" w:hAnsiTheme="majorHAnsi" w:cstheme="majorBidi"/>
      <w:i/>
      <w:iCs/>
      <w:color w:val="4D3664" w:themeColor="accent1" w:themeShade="7F"/>
    </w:rPr>
  </w:style>
  <w:style w:type="character" w:customStyle="1" w:styleId="Heading8Char">
    <w:name w:val="Heading 8 Char"/>
    <w:basedOn w:val="DefaultParagraphFont"/>
    <w:link w:val="Heading8"/>
    <w:uiPriority w:val="9"/>
    <w:semiHidden/>
    <w:rsid w:val="00D420FB"/>
    <w:rPr>
      <w:rFonts w:asciiTheme="majorHAnsi" w:eastAsiaTheme="majorEastAsia" w:hAnsiTheme="majorHAnsi" w:cstheme="majorBidi"/>
      <w:color w:val="003C9C" w:themeColor="text1" w:themeTint="D8"/>
      <w:sz w:val="21"/>
      <w:szCs w:val="21"/>
    </w:rPr>
  </w:style>
  <w:style w:type="character" w:customStyle="1" w:styleId="Heading9Char">
    <w:name w:val="Heading 9 Char"/>
    <w:basedOn w:val="DefaultParagraphFont"/>
    <w:link w:val="Heading9"/>
    <w:uiPriority w:val="9"/>
    <w:semiHidden/>
    <w:rsid w:val="00D420FB"/>
    <w:rPr>
      <w:rFonts w:asciiTheme="majorHAnsi" w:eastAsiaTheme="majorEastAsia" w:hAnsiTheme="majorHAnsi" w:cstheme="majorBidi"/>
      <w:i/>
      <w:iCs/>
      <w:color w:val="003C9C" w:themeColor="text1" w:themeTint="D8"/>
      <w:sz w:val="21"/>
      <w:szCs w:val="21"/>
    </w:rPr>
  </w:style>
  <w:style w:type="table" w:customStyle="1" w:styleId="SEAMSTable">
    <w:name w:val="SEAMS Table"/>
    <w:basedOn w:val="TableNormal"/>
    <w:uiPriority w:val="99"/>
    <w:rsid w:val="00041ADA"/>
    <w:pPr>
      <w:spacing w:after="0" w:line="240" w:lineRule="auto"/>
    </w:pPr>
    <w:rPr>
      <w:rFonts w:eastAsiaTheme="minorEastAsia"/>
      <w:b/>
    </w:rPr>
    <w:tblPr>
      <w:tblStyleRowBandSize w:val="1"/>
      <w:tblStyleColBandSize w:val="1"/>
    </w:tblPr>
    <w:tcPr>
      <w:shd w:val="clear" w:color="auto" w:fill="FFFFFF" w:themeFill="background1"/>
      <w:tcMar>
        <w:top w:w="85" w:type="dxa"/>
        <w:left w:w="85" w:type="dxa"/>
        <w:bottom w:w="85" w:type="dxa"/>
        <w:right w:w="85" w:type="dxa"/>
      </w:tcMar>
      <w:vAlign w:val="center"/>
    </w:tcPr>
    <w:tblStylePr w:type="firstRow">
      <w:pPr>
        <w:wordWrap/>
        <w:spacing w:beforeLines="0" w:beforeAutospacing="0" w:afterLines="0" w:afterAutospacing="0" w:line="240" w:lineRule="auto"/>
        <w:jc w:val="left"/>
      </w:pPr>
      <w:rPr>
        <w:rFonts w:asciiTheme="minorHAnsi" w:hAnsiTheme="minorHAnsi"/>
        <w:b/>
        <w:color w:val="FFFFFF" w:themeColor="background1"/>
        <w:sz w:val="22"/>
      </w:rPr>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il"/>
          <w:tr2bl w:val="nil"/>
        </w:tcBorders>
        <w:shd w:val="clear" w:color="auto" w:fill="7AC143" w:themeFill="text2"/>
      </w:tcPr>
    </w:tblStylePr>
    <w:tblStylePr w:type="lastRow">
      <w:rPr>
        <w:b w:val="0"/>
      </w:rPr>
      <w:tblPr/>
      <w:tcPr>
        <w:tcBorders>
          <w:top w:val="double" w:sz="4" w:space="0" w:color="745196" w:themeColor="accent1" w:themeShade="BF"/>
          <w:left w:val="single" w:sz="4" w:space="0" w:color="4174B1"/>
          <w:bottom w:val="single" w:sz="4" w:space="0" w:color="4174B1"/>
          <w:right w:val="single" w:sz="4" w:space="0" w:color="4174B1"/>
          <w:insideH w:val="nil"/>
          <w:insideV w:val="single" w:sz="4" w:space="0" w:color="4174B1"/>
          <w:tl2br w:val="nil"/>
          <w:tr2bl w:val="nil"/>
        </w:tcBorders>
        <w:shd w:val="clear" w:color="auto" w:fill="ECF1F8"/>
      </w:tcPr>
    </w:tblStylePr>
    <w:tblStylePr w:type="firstCol">
      <w:pPr>
        <w:wordWrap/>
        <w:jc w:val="left"/>
      </w:pPr>
    </w:tblStylePr>
    <w:tblStylePr w:type="band1Vert">
      <w:pPr>
        <w:wordWrap/>
        <w:jc w:val="center"/>
      </w:pPr>
    </w:tblStylePr>
    <w:tblStylePr w:type="band2Vert">
      <w:pPr>
        <w:wordWrap/>
        <w:jc w:val="center"/>
      </w:pPr>
    </w:tblStylePr>
    <w:tblStylePr w:type="band1Horz">
      <w:rPr>
        <w:rFonts w:asciiTheme="minorHAnsi" w:hAnsiTheme="minorHAnsi"/>
        <w:color w:val="auto"/>
        <w:sz w:val="22"/>
      </w:rPr>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il"/>
          <w:tr2bl w:val="nil"/>
        </w:tcBorders>
        <w:shd w:val="clear" w:color="auto" w:fill="C9E6B3" w:themeFill="text2" w:themeFillTint="66"/>
      </w:tcPr>
    </w:tblStylePr>
    <w:tblStylePr w:type="band2Horz">
      <w:rPr>
        <w:rFonts w:asciiTheme="minorHAnsi" w:hAnsiTheme="minorHAnsi"/>
        <w:sz w:val="22"/>
      </w:rPr>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il"/>
          <w:tr2bl w:val="nil"/>
        </w:tcBorders>
        <w:shd w:val="clear" w:color="auto" w:fill="E4F2D9" w:themeFill="text2" w:themeFillTint="33"/>
      </w:tcPr>
    </w:tblStylePr>
  </w:style>
  <w:style w:type="paragraph" w:customStyle="1" w:styleId="Bullets">
    <w:name w:val="Bullets"/>
    <w:basedOn w:val="ListParagraph"/>
    <w:link w:val="BulletsChar"/>
    <w:qFormat/>
    <w:rsid w:val="00FC632A"/>
    <w:pPr>
      <w:numPr>
        <w:numId w:val="26"/>
      </w:numPr>
      <w:spacing w:before="240"/>
      <w:contextualSpacing w:val="0"/>
    </w:pPr>
    <w:rPr>
      <w:noProof/>
      <w:lang w:eastAsia="en-GB"/>
    </w:rPr>
  </w:style>
  <w:style w:type="character" w:customStyle="1" w:styleId="ListParagraphChar">
    <w:name w:val="List Paragraph Char"/>
    <w:basedOn w:val="DefaultParagraphFont"/>
    <w:link w:val="ListParagraph"/>
    <w:uiPriority w:val="34"/>
    <w:rsid w:val="00F417F2"/>
  </w:style>
  <w:style w:type="character" w:customStyle="1" w:styleId="BulletsChar">
    <w:name w:val="Bullets Char"/>
    <w:basedOn w:val="ListParagraphChar"/>
    <w:link w:val="Bullets"/>
    <w:rsid w:val="00FC632A"/>
    <w:rPr>
      <w:noProof/>
      <w:lang w:eastAsia="en-GB"/>
    </w:rPr>
  </w:style>
  <w:style w:type="table" w:customStyle="1" w:styleId="SEAMSTable1">
    <w:name w:val="SEAMS Table1"/>
    <w:basedOn w:val="TableNormal"/>
    <w:uiPriority w:val="99"/>
    <w:rsid w:val="00387528"/>
    <w:pPr>
      <w:spacing w:after="0" w:line="240" w:lineRule="auto"/>
    </w:pPr>
    <w:rPr>
      <w:rFonts w:eastAsiaTheme="minorEastAsia"/>
      <w:b/>
    </w:rPr>
    <w:tblPr>
      <w:tblStyleRowBandSize w:val="1"/>
      <w:tblStyleColBandSize w:val="1"/>
    </w:tblPr>
    <w:tcPr>
      <w:shd w:val="clear" w:color="auto" w:fill="9C7DB9"/>
      <w:tcMar>
        <w:top w:w="85" w:type="dxa"/>
        <w:left w:w="85" w:type="dxa"/>
        <w:bottom w:w="85" w:type="dxa"/>
        <w:right w:w="85" w:type="dxa"/>
      </w:tcMar>
      <w:vAlign w:val="center"/>
    </w:tcPr>
    <w:tblStylePr w:type="firstRow">
      <w:pPr>
        <w:wordWrap/>
        <w:spacing w:beforeLines="0" w:beforeAutospacing="0" w:afterLines="0" w:afterAutospacing="0" w:line="240" w:lineRule="auto"/>
        <w:jc w:val="left"/>
      </w:pPr>
      <w:rPr>
        <w:rFonts w:asciiTheme="minorHAnsi" w:hAnsiTheme="minorHAnsi"/>
        <w:b/>
        <w:color w:val="FFFFFF" w:themeColor="background1"/>
        <w:sz w:val="22"/>
      </w:rPr>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il"/>
          <w:tr2bl w:val="nil"/>
        </w:tcBorders>
        <w:shd w:val="clear" w:color="auto" w:fill="7AC143" w:themeFill="text2"/>
      </w:tcPr>
    </w:tblStylePr>
    <w:tblStylePr w:type="lastRow">
      <w:rPr>
        <w:b w:val="0"/>
      </w:rPr>
      <w:tblPr/>
      <w:tcPr>
        <w:tcBorders>
          <w:top w:val="double" w:sz="4" w:space="0" w:color="745196" w:themeColor="accent1" w:themeShade="BF"/>
          <w:left w:val="single" w:sz="4" w:space="0" w:color="4174B1"/>
          <w:bottom w:val="single" w:sz="4" w:space="0" w:color="4174B1"/>
          <w:right w:val="single" w:sz="4" w:space="0" w:color="4174B1"/>
          <w:insideH w:val="nil"/>
          <w:insideV w:val="single" w:sz="4" w:space="0" w:color="4174B1"/>
          <w:tl2br w:val="nil"/>
          <w:tr2bl w:val="nil"/>
        </w:tcBorders>
        <w:shd w:val="clear" w:color="auto" w:fill="ECF1F8"/>
      </w:tcPr>
    </w:tblStylePr>
    <w:tblStylePr w:type="firstCol">
      <w:pPr>
        <w:wordWrap/>
        <w:jc w:val="left"/>
      </w:pPr>
    </w:tblStylePr>
    <w:tblStylePr w:type="band1Vert">
      <w:pPr>
        <w:wordWrap/>
        <w:jc w:val="center"/>
      </w:pPr>
    </w:tblStylePr>
    <w:tblStylePr w:type="band2Vert">
      <w:pPr>
        <w:wordWrap/>
        <w:jc w:val="center"/>
      </w:pPr>
    </w:tblStylePr>
    <w:tblStylePr w:type="band1Horz">
      <w:rPr>
        <w:rFonts w:asciiTheme="minorHAnsi" w:hAnsiTheme="minorHAnsi"/>
        <w:color w:val="auto"/>
        <w:sz w:val="22"/>
      </w:rPr>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il"/>
          <w:tr2bl w:val="nil"/>
        </w:tcBorders>
        <w:shd w:val="clear" w:color="auto" w:fill="C9E6B3" w:themeFill="text2" w:themeFillTint="66"/>
      </w:tcPr>
    </w:tblStylePr>
    <w:tblStylePr w:type="band2Horz">
      <w:rPr>
        <w:rFonts w:asciiTheme="minorHAnsi" w:hAnsiTheme="minorHAnsi"/>
        <w:sz w:val="22"/>
      </w:rPr>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il"/>
          <w:tr2bl w:val="nil"/>
        </w:tcBorders>
        <w:shd w:val="clear" w:color="auto" w:fill="E4F2D9" w:themeFill="text2" w:themeFillTint="33"/>
      </w:tcPr>
    </w:tblStylePr>
  </w:style>
  <w:style w:type="paragraph" w:customStyle="1" w:styleId="NOTE">
    <w:name w:val="NOTE"/>
    <w:basedOn w:val="Normal"/>
    <w:link w:val="NOTEChar"/>
    <w:qFormat/>
    <w:rsid w:val="00765E4F"/>
    <w:pPr>
      <w:spacing w:after="0"/>
    </w:pPr>
    <w:rPr>
      <w:rFonts w:asciiTheme="majorHAnsi" w:hAnsiTheme="majorHAnsi" w:cstheme="majorHAnsi"/>
      <w:b/>
      <w:noProof/>
      <w:lang w:eastAsia="en-GB"/>
    </w:rPr>
  </w:style>
  <w:style w:type="character" w:customStyle="1" w:styleId="NOTEChar">
    <w:name w:val="NOTE Char"/>
    <w:basedOn w:val="DefaultParagraphFont"/>
    <w:link w:val="NOTE"/>
    <w:rsid w:val="00765E4F"/>
    <w:rPr>
      <w:rFonts w:asciiTheme="majorHAnsi" w:hAnsiTheme="majorHAnsi" w:cstheme="majorHAnsi"/>
      <w:b/>
      <w:noProof/>
      <w:lang w:eastAsia="en-GB"/>
    </w:rPr>
  </w:style>
  <w:style w:type="table" w:customStyle="1" w:styleId="TableGrid1">
    <w:name w:val="Table Grid1"/>
    <w:basedOn w:val="TableNormal"/>
    <w:next w:val="TableGrid"/>
    <w:uiPriority w:val="39"/>
    <w:rsid w:val="00387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qFormat/>
    <w:rsid w:val="00C712FE"/>
    <w:rPr>
      <w:noProof/>
      <w:lang w:eastAsia="en-GB"/>
    </w:rPr>
  </w:style>
  <w:style w:type="paragraph" w:customStyle="1" w:styleId="TableHeader">
    <w:name w:val="Table Header"/>
    <w:basedOn w:val="Normal"/>
    <w:link w:val="TableHeaderChar"/>
    <w:qFormat/>
    <w:rsid w:val="00093B1F"/>
    <w:pPr>
      <w:tabs>
        <w:tab w:val="left" w:pos="3600"/>
        <w:tab w:val="left" w:pos="4320"/>
        <w:tab w:val="left" w:pos="5760"/>
        <w:tab w:val="left" w:pos="7200"/>
      </w:tabs>
      <w:spacing w:after="0"/>
    </w:pPr>
    <w:rPr>
      <w:rFonts w:eastAsiaTheme="minorEastAsia"/>
      <w:b/>
      <w:color w:val="FFFFFF"/>
    </w:rPr>
  </w:style>
  <w:style w:type="paragraph" w:customStyle="1" w:styleId="TableText">
    <w:name w:val="Table Text"/>
    <w:basedOn w:val="Normal"/>
    <w:link w:val="TableTextChar"/>
    <w:qFormat/>
    <w:rsid w:val="005F731A"/>
    <w:pPr>
      <w:spacing w:after="0"/>
    </w:pPr>
    <w:rPr>
      <w:rFonts w:eastAsiaTheme="minorEastAsia"/>
    </w:rPr>
  </w:style>
  <w:style w:type="character" w:customStyle="1" w:styleId="TableHeaderChar">
    <w:name w:val="Table Header Char"/>
    <w:basedOn w:val="DefaultParagraphFont"/>
    <w:link w:val="TableHeader"/>
    <w:rsid w:val="00093B1F"/>
    <w:rPr>
      <w:rFonts w:eastAsiaTheme="minorEastAsia"/>
      <w:b/>
      <w:color w:val="FFFFFF"/>
    </w:rPr>
  </w:style>
  <w:style w:type="character" w:customStyle="1" w:styleId="TableTextChar">
    <w:name w:val="Table Text Char"/>
    <w:basedOn w:val="DefaultParagraphFont"/>
    <w:link w:val="TableText"/>
    <w:rsid w:val="005F731A"/>
    <w:rPr>
      <w:rFonts w:eastAsiaTheme="minorEastAsia"/>
    </w:rPr>
  </w:style>
  <w:style w:type="paragraph" w:customStyle="1" w:styleId="NOTEText">
    <w:name w:val="NOTE Text"/>
    <w:basedOn w:val="Normal"/>
    <w:link w:val="NOTETextChar"/>
    <w:qFormat/>
    <w:rsid w:val="00765E4F"/>
    <w:pPr>
      <w:spacing w:after="0"/>
    </w:pPr>
    <w:rPr>
      <w:rFonts w:asciiTheme="majorHAnsi" w:hAnsiTheme="majorHAnsi" w:cstheme="majorHAnsi"/>
      <w:noProof/>
      <w:lang w:eastAsia="en-GB"/>
    </w:rPr>
  </w:style>
  <w:style w:type="table" w:customStyle="1" w:styleId="GridTable5Dark-Accent31">
    <w:name w:val="Grid Table 5 Dark - Accent 31"/>
    <w:basedOn w:val="TableNormal"/>
    <w:uiPriority w:val="50"/>
    <w:rsid w:val="00536F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8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B096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B096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B096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B0962" w:themeFill="accent3"/>
      </w:tcPr>
    </w:tblStylePr>
    <w:tblStylePr w:type="band1Vert">
      <w:tblPr/>
      <w:tcPr>
        <w:shd w:val="clear" w:color="auto" w:fill="FA92BE" w:themeFill="accent3" w:themeFillTint="66"/>
      </w:tcPr>
    </w:tblStylePr>
    <w:tblStylePr w:type="band1Horz">
      <w:tblPr/>
      <w:tcPr>
        <w:shd w:val="clear" w:color="auto" w:fill="FA92BE" w:themeFill="accent3" w:themeFillTint="66"/>
      </w:tcPr>
    </w:tblStylePr>
  </w:style>
  <w:style w:type="character" w:customStyle="1" w:styleId="NOTETextChar">
    <w:name w:val="NOTE Text Char"/>
    <w:basedOn w:val="DefaultParagraphFont"/>
    <w:link w:val="NOTEText"/>
    <w:rsid w:val="00765E4F"/>
    <w:rPr>
      <w:rFonts w:asciiTheme="majorHAnsi" w:hAnsiTheme="majorHAnsi" w:cstheme="majorHAnsi"/>
      <w:noProof/>
      <w:lang w:eastAsia="en-GB"/>
    </w:rPr>
  </w:style>
  <w:style w:type="table" w:customStyle="1" w:styleId="GridTable5Dark-Accent11">
    <w:name w:val="Grid Table 5 Dark - Accent 11"/>
    <w:basedOn w:val="TableNormal"/>
    <w:uiPriority w:val="50"/>
    <w:rsid w:val="00CC7E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7DB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7DB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7DB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7DB9" w:themeFill="accent1"/>
      </w:tcPr>
    </w:tblStylePr>
    <w:tblStylePr w:type="band1Vert">
      <w:tblPr/>
      <w:tcPr>
        <w:shd w:val="clear" w:color="auto" w:fill="D7CBE3" w:themeFill="accent1" w:themeFillTint="66"/>
      </w:tcPr>
    </w:tblStylePr>
    <w:tblStylePr w:type="band1Horz">
      <w:tblPr/>
      <w:tcPr>
        <w:shd w:val="clear" w:color="auto" w:fill="D7CBE3" w:themeFill="accent1" w:themeFillTint="66"/>
      </w:tcPr>
    </w:tblStylePr>
  </w:style>
  <w:style w:type="table" w:customStyle="1" w:styleId="GridTable4-Accent11">
    <w:name w:val="Grid Table 4 - Accent 11"/>
    <w:basedOn w:val="TableNormal"/>
    <w:uiPriority w:val="49"/>
    <w:rsid w:val="0069236F"/>
    <w:pPr>
      <w:spacing w:after="0" w:line="240" w:lineRule="auto"/>
    </w:pPr>
    <w:tblPr>
      <w:tblStyleRowBandSize w:val="1"/>
      <w:tblStyleColBandSize w:val="1"/>
      <w:tblBorders>
        <w:top w:val="single" w:sz="4" w:space="0" w:color="C3B1D5" w:themeColor="accent1" w:themeTint="99"/>
        <w:left w:val="single" w:sz="4" w:space="0" w:color="C3B1D5" w:themeColor="accent1" w:themeTint="99"/>
        <w:bottom w:val="single" w:sz="4" w:space="0" w:color="C3B1D5" w:themeColor="accent1" w:themeTint="99"/>
        <w:right w:val="single" w:sz="4" w:space="0" w:color="C3B1D5" w:themeColor="accent1" w:themeTint="99"/>
        <w:insideH w:val="single" w:sz="4" w:space="0" w:color="C3B1D5" w:themeColor="accent1" w:themeTint="99"/>
        <w:insideV w:val="single" w:sz="4" w:space="0" w:color="C3B1D5" w:themeColor="accent1" w:themeTint="99"/>
      </w:tblBorders>
    </w:tblPr>
    <w:tblStylePr w:type="firstRow">
      <w:rPr>
        <w:b/>
        <w:bCs/>
        <w:color w:val="FFFFFF" w:themeColor="background1"/>
      </w:rPr>
      <w:tblPr/>
      <w:tcPr>
        <w:tcBorders>
          <w:top w:val="single" w:sz="4" w:space="0" w:color="9C7DB9" w:themeColor="accent1"/>
          <w:left w:val="single" w:sz="4" w:space="0" w:color="9C7DB9" w:themeColor="accent1"/>
          <w:bottom w:val="single" w:sz="4" w:space="0" w:color="9C7DB9" w:themeColor="accent1"/>
          <w:right w:val="single" w:sz="4" w:space="0" w:color="9C7DB9" w:themeColor="accent1"/>
          <w:insideH w:val="nil"/>
          <w:insideV w:val="nil"/>
        </w:tcBorders>
        <w:shd w:val="clear" w:color="auto" w:fill="9C7DB9" w:themeFill="accent1"/>
      </w:tcPr>
    </w:tblStylePr>
    <w:tblStylePr w:type="lastRow">
      <w:rPr>
        <w:b/>
        <w:bCs/>
      </w:rPr>
      <w:tblPr/>
      <w:tcPr>
        <w:tcBorders>
          <w:top w:val="double" w:sz="4" w:space="0" w:color="9C7DB9" w:themeColor="accent1"/>
        </w:tcBorders>
      </w:tcPr>
    </w:tblStylePr>
    <w:tblStylePr w:type="firstCol">
      <w:rPr>
        <w:b/>
        <w:bCs/>
      </w:rPr>
    </w:tblStylePr>
    <w:tblStylePr w:type="lastCol">
      <w:rPr>
        <w:b/>
        <w:bCs/>
      </w:rPr>
    </w:tblStylePr>
    <w:tblStylePr w:type="band1Vert">
      <w:tblPr/>
      <w:tcPr>
        <w:shd w:val="clear" w:color="auto" w:fill="EBE5F1" w:themeFill="accent1" w:themeFillTint="33"/>
      </w:tcPr>
    </w:tblStylePr>
    <w:tblStylePr w:type="band1Horz">
      <w:tblPr/>
      <w:tcPr>
        <w:shd w:val="clear" w:color="auto" w:fill="EBE5F1" w:themeFill="accent1" w:themeFillTint="33"/>
      </w:tcPr>
    </w:tblStylePr>
  </w:style>
  <w:style w:type="table" w:customStyle="1" w:styleId="TableGrid2">
    <w:name w:val="Table Grid2"/>
    <w:basedOn w:val="TableNormal"/>
    <w:next w:val="TableGrid"/>
    <w:uiPriority w:val="39"/>
    <w:rsid w:val="003D3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E74FB"/>
    <w:rPr>
      <w:color w:val="605E5C"/>
      <w:shd w:val="clear" w:color="auto" w:fill="E1DFDD"/>
    </w:rPr>
  </w:style>
  <w:style w:type="paragraph" w:styleId="NormalWeb">
    <w:name w:val="Normal (Web)"/>
    <w:basedOn w:val="Normal"/>
    <w:uiPriority w:val="99"/>
    <w:semiHidden/>
    <w:unhideWhenUsed/>
    <w:rsid w:val="00C16EFF"/>
    <w:pPr>
      <w:spacing w:before="100" w:beforeAutospacing="1" w:after="100" w:afterAutospacing="1"/>
    </w:pPr>
    <w:rPr>
      <w:rFonts w:ascii="Times New Roman" w:eastAsiaTheme="minorEastAsia" w:hAnsi="Times New Roman" w:cs="Times New Roman"/>
      <w:sz w:val="24"/>
      <w:szCs w:val="24"/>
      <w:lang w:eastAsia="en-GB"/>
    </w:rPr>
  </w:style>
  <w:style w:type="table" w:styleId="MediumList1-Accent4">
    <w:name w:val="Medium List 1 Accent 4"/>
    <w:basedOn w:val="TableNormal"/>
    <w:uiPriority w:val="65"/>
    <w:rsid w:val="00337B90"/>
    <w:pPr>
      <w:spacing w:after="0" w:line="240" w:lineRule="auto"/>
    </w:pPr>
    <w:rPr>
      <w:rFonts w:ascii="Calibri" w:eastAsia="Times New Roman" w:hAnsi="Calibri" w:cs="Times New Roman"/>
      <w:color w:val="00245D" w:themeColor="text1"/>
      <w:sz w:val="20"/>
      <w:szCs w:val="20"/>
      <w:lang w:eastAsia="en-GB"/>
    </w:rPr>
    <w:tblPr>
      <w:tblStyleRowBandSize w:val="1"/>
      <w:tblStyleColBandSize w:val="1"/>
      <w:tblBorders>
        <w:top w:val="single" w:sz="8" w:space="0" w:color="22BCB9" w:themeColor="accent4"/>
        <w:bottom w:val="single" w:sz="8" w:space="0" w:color="22BCB9" w:themeColor="accent4"/>
      </w:tblBorders>
    </w:tblPr>
    <w:tblStylePr w:type="firstRow">
      <w:rPr>
        <w:rFonts w:asciiTheme="majorHAnsi" w:eastAsiaTheme="majorEastAsia" w:hAnsiTheme="majorHAnsi" w:cstheme="majorBidi"/>
      </w:rPr>
      <w:tblPr/>
      <w:tcPr>
        <w:tcBorders>
          <w:top w:val="nil"/>
          <w:bottom w:val="single" w:sz="8" w:space="0" w:color="22BCB9" w:themeColor="accent4"/>
        </w:tcBorders>
      </w:tcPr>
    </w:tblStylePr>
    <w:tblStylePr w:type="lastRow">
      <w:rPr>
        <w:b/>
        <w:bCs/>
        <w:color w:val="7AC143" w:themeColor="text2"/>
      </w:rPr>
      <w:tblPr/>
      <w:tcPr>
        <w:tcBorders>
          <w:top w:val="single" w:sz="8" w:space="0" w:color="22BCB9" w:themeColor="accent4"/>
          <w:bottom w:val="single" w:sz="8" w:space="0" w:color="22BCB9" w:themeColor="accent4"/>
        </w:tcBorders>
      </w:tcPr>
    </w:tblStylePr>
    <w:tblStylePr w:type="firstCol">
      <w:rPr>
        <w:b/>
        <w:bCs/>
      </w:rPr>
    </w:tblStylePr>
    <w:tblStylePr w:type="lastCol">
      <w:rPr>
        <w:b/>
        <w:bCs/>
      </w:rPr>
      <w:tblPr/>
      <w:tcPr>
        <w:tcBorders>
          <w:top w:val="single" w:sz="8" w:space="0" w:color="22BCB9" w:themeColor="accent4"/>
          <w:bottom w:val="single" w:sz="8" w:space="0" w:color="22BCB9" w:themeColor="accent4"/>
        </w:tcBorders>
      </w:tcPr>
    </w:tblStylePr>
    <w:tblStylePr w:type="band1Vert">
      <w:tblPr/>
      <w:tcPr>
        <w:shd w:val="clear" w:color="auto" w:fill="C2F4F3" w:themeFill="accent4" w:themeFillTint="3F"/>
      </w:tcPr>
    </w:tblStylePr>
    <w:tblStylePr w:type="band1Horz">
      <w:tblPr/>
      <w:tcPr>
        <w:shd w:val="clear" w:color="auto" w:fill="C2F4F3" w:themeFill="accent4" w:themeFillTint="3F"/>
      </w:tcPr>
    </w:tblStylePr>
  </w:style>
  <w:style w:type="table" w:styleId="MediumGrid1-Accent1">
    <w:name w:val="Medium Grid 1 Accent 1"/>
    <w:basedOn w:val="TableNormal"/>
    <w:uiPriority w:val="67"/>
    <w:rsid w:val="00337B90"/>
    <w:pPr>
      <w:spacing w:after="0" w:line="240" w:lineRule="auto"/>
    </w:pPr>
    <w:tblPr>
      <w:tblStyleRowBandSize w:val="1"/>
      <w:tblStyleColBandSize w:val="1"/>
      <w:tblBorders>
        <w:top w:val="single" w:sz="8" w:space="0" w:color="B49DCA" w:themeColor="accent1" w:themeTint="BF"/>
        <w:left w:val="single" w:sz="8" w:space="0" w:color="B49DCA" w:themeColor="accent1" w:themeTint="BF"/>
        <w:bottom w:val="single" w:sz="8" w:space="0" w:color="B49DCA" w:themeColor="accent1" w:themeTint="BF"/>
        <w:right w:val="single" w:sz="8" w:space="0" w:color="B49DCA" w:themeColor="accent1" w:themeTint="BF"/>
        <w:insideH w:val="single" w:sz="8" w:space="0" w:color="B49DCA" w:themeColor="accent1" w:themeTint="BF"/>
        <w:insideV w:val="single" w:sz="8" w:space="0" w:color="B49DCA" w:themeColor="accent1" w:themeTint="BF"/>
      </w:tblBorders>
    </w:tblPr>
    <w:tcPr>
      <w:shd w:val="clear" w:color="auto" w:fill="E6DEED" w:themeFill="accent1" w:themeFillTint="3F"/>
    </w:tcPr>
    <w:tblStylePr w:type="firstRow">
      <w:rPr>
        <w:b/>
        <w:bCs/>
      </w:rPr>
    </w:tblStylePr>
    <w:tblStylePr w:type="lastRow">
      <w:rPr>
        <w:b/>
        <w:bCs/>
      </w:rPr>
      <w:tblPr/>
      <w:tcPr>
        <w:tcBorders>
          <w:top w:val="single" w:sz="18" w:space="0" w:color="B49DCA" w:themeColor="accent1" w:themeTint="BF"/>
        </w:tcBorders>
      </w:tcPr>
    </w:tblStylePr>
    <w:tblStylePr w:type="firstCol">
      <w:rPr>
        <w:b/>
        <w:bCs/>
      </w:rPr>
    </w:tblStylePr>
    <w:tblStylePr w:type="lastCol">
      <w:rPr>
        <w:b/>
        <w:bCs/>
      </w:rPr>
    </w:tblStylePr>
    <w:tblStylePr w:type="band1Vert">
      <w:tblPr/>
      <w:tcPr>
        <w:shd w:val="clear" w:color="auto" w:fill="CDBEDC" w:themeFill="accent1" w:themeFillTint="7F"/>
      </w:tcPr>
    </w:tblStylePr>
    <w:tblStylePr w:type="band1Horz">
      <w:tblPr/>
      <w:tcPr>
        <w:shd w:val="clear" w:color="auto" w:fill="CDBEDC" w:themeFill="accent1" w:themeFillTint="7F"/>
      </w:tcPr>
    </w:tblStylePr>
  </w:style>
  <w:style w:type="paragraph" w:customStyle="1" w:styleId="Amdtdate">
    <w:name w:val="Amdt date"/>
    <w:rsid w:val="00F24293"/>
    <w:pPr>
      <w:spacing w:after="0" w:line="240" w:lineRule="auto"/>
    </w:pPr>
    <w:rPr>
      <w:rFonts w:ascii="Arial" w:eastAsia="Times New Roman" w:hAnsi="Arial" w:cs="Times New Roman"/>
      <w:spacing w:val="-2"/>
      <w:sz w:val="16"/>
      <w:szCs w:val="20"/>
    </w:rPr>
  </w:style>
  <w:style w:type="paragraph" w:customStyle="1" w:styleId="COPP1">
    <w:name w:val="COP P1"/>
    <w:basedOn w:val="Normal"/>
    <w:link w:val="COPP1Char"/>
    <w:qFormat/>
    <w:rsid w:val="001C38FF"/>
    <w:pPr>
      <w:keepLines/>
      <w:suppressAutoHyphens/>
      <w:spacing w:after="220"/>
      <w:ind w:left="851" w:hanging="851"/>
      <w:jc w:val="both"/>
    </w:pPr>
    <w:rPr>
      <w:rFonts w:ascii="Arial" w:eastAsia="Times New Roman" w:hAnsi="Arial" w:cs="Times New Roman"/>
      <w:spacing w:val="-2"/>
      <w:szCs w:val="20"/>
    </w:rPr>
  </w:style>
  <w:style w:type="paragraph" w:customStyle="1" w:styleId="COPP2">
    <w:name w:val="COP P2"/>
    <w:basedOn w:val="COPP1"/>
    <w:link w:val="COPP2Char"/>
    <w:rsid w:val="001C38FF"/>
    <w:rPr>
      <w:kern w:val="28"/>
    </w:rPr>
  </w:style>
  <w:style w:type="character" w:customStyle="1" w:styleId="COPP1Char">
    <w:name w:val="COP P1 Char"/>
    <w:basedOn w:val="DefaultParagraphFont"/>
    <w:link w:val="COPP1"/>
    <w:rsid w:val="001C38FF"/>
    <w:rPr>
      <w:rFonts w:ascii="Arial" w:eastAsia="Times New Roman" w:hAnsi="Arial" w:cs="Times New Roman"/>
      <w:spacing w:val="-2"/>
      <w:szCs w:val="20"/>
    </w:rPr>
  </w:style>
  <w:style w:type="paragraph" w:customStyle="1" w:styleId="TableL">
    <w:name w:val="Table L"/>
    <w:link w:val="TableLChar"/>
    <w:qFormat/>
    <w:rsid w:val="001C38FF"/>
    <w:pPr>
      <w:spacing w:before="60" w:after="60" w:line="240" w:lineRule="auto"/>
    </w:pPr>
    <w:rPr>
      <w:rFonts w:ascii="Arial" w:eastAsia="Times New Roman" w:hAnsi="Arial" w:cs="Times New Roman"/>
      <w:spacing w:val="-2"/>
      <w:szCs w:val="20"/>
    </w:rPr>
  </w:style>
  <w:style w:type="character" w:customStyle="1" w:styleId="TableLChar">
    <w:name w:val="Table L Char"/>
    <w:basedOn w:val="COPP1Char"/>
    <w:link w:val="TableL"/>
    <w:rsid w:val="001C38FF"/>
    <w:rPr>
      <w:rFonts w:ascii="Arial" w:eastAsia="Times New Roman" w:hAnsi="Arial" w:cs="Times New Roman"/>
      <w:spacing w:val="-2"/>
      <w:szCs w:val="20"/>
    </w:rPr>
  </w:style>
  <w:style w:type="paragraph" w:customStyle="1" w:styleId="COPC1Cover8ptBoldLeft762cmAfter6pt">
    <w:name w:val="COP C1 Cover + 8 pt Bold Left:  7.62 cm After:  6 pt"/>
    <w:basedOn w:val="Normal"/>
    <w:rsid w:val="001C38FF"/>
    <w:pPr>
      <w:keepLines/>
      <w:tabs>
        <w:tab w:val="left" w:pos="4820"/>
        <w:tab w:val="center" w:pos="8363"/>
      </w:tabs>
      <w:spacing w:after="120"/>
      <w:ind w:left="4321"/>
      <w:jc w:val="both"/>
    </w:pPr>
    <w:rPr>
      <w:rFonts w:ascii="Arial" w:eastAsia="Times New Roman" w:hAnsi="Arial" w:cs="Times New Roman"/>
      <w:b/>
      <w:bCs/>
      <w:spacing w:val="-2"/>
      <w:sz w:val="16"/>
      <w:szCs w:val="20"/>
    </w:rPr>
  </w:style>
  <w:style w:type="paragraph" w:customStyle="1" w:styleId="COPA1">
    <w:name w:val="COP A1"/>
    <w:basedOn w:val="COPP1"/>
    <w:qFormat/>
    <w:rsid w:val="001C38FF"/>
    <w:pPr>
      <w:ind w:left="1418" w:hanging="567"/>
    </w:pPr>
  </w:style>
  <w:style w:type="character" w:styleId="CommentReference">
    <w:name w:val="annotation reference"/>
    <w:basedOn w:val="DefaultParagraphFont"/>
    <w:uiPriority w:val="99"/>
    <w:semiHidden/>
    <w:unhideWhenUsed/>
    <w:rsid w:val="006E1DCC"/>
    <w:rPr>
      <w:sz w:val="16"/>
      <w:szCs w:val="16"/>
    </w:rPr>
  </w:style>
  <w:style w:type="paragraph" w:styleId="CommentText">
    <w:name w:val="annotation text"/>
    <w:basedOn w:val="Normal"/>
    <w:link w:val="CommentTextChar"/>
    <w:uiPriority w:val="99"/>
    <w:semiHidden/>
    <w:unhideWhenUsed/>
    <w:rsid w:val="006E1DCC"/>
    <w:rPr>
      <w:sz w:val="20"/>
      <w:szCs w:val="20"/>
    </w:rPr>
  </w:style>
  <w:style w:type="character" w:customStyle="1" w:styleId="CommentTextChar">
    <w:name w:val="Comment Text Char"/>
    <w:basedOn w:val="DefaultParagraphFont"/>
    <w:link w:val="CommentText"/>
    <w:uiPriority w:val="99"/>
    <w:semiHidden/>
    <w:rsid w:val="006E1DCC"/>
    <w:rPr>
      <w:sz w:val="20"/>
      <w:szCs w:val="20"/>
    </w:rPr>
  </w:style>
  <w:style w:type="paragraph" w:styleId="CommentSubject">
    <w:name w:val="annotation subject"/>
    <w:basedOn w:val="CommentText"/>
    <w:next w:val="CommentText"/>
    <w:link w:val="CommentSubjectChar"/>
    <w:uiPriority w:val="99"/>
    <w:semiHidden/>
    <w:unhideWhenUsed/>
    <w:rsid w:val="006E1DCC"/>
    <w:rPr>
      <w:b/>
      <w:bCs/>
    </w:rPr>
  </w:style>
  <w:style w:type="character" w:customStyle="1" w:styleId="CommentSubjectChar">
    <w:name w:val="Comment Subject Char"/>
    <w:basedOn w:val="CommentTextChar"/>
    <w:link w:val="CommentSubject"/>
    <w:uiPriority w:val="99"/>
    <w:semiHidden/>
    <w:rsid w:val="006E1DCC"/>
    <w:rPr>
      <w:b/>
      <w:bCs/>
      <w:sz w:val="20"/>
      <w:szCs w:val="20"/>
    </w:rPr>
  </w:style>
  <w:style w:type="character" w:customStyle="1" w:styleId="ilfuvd">
    <w:name w:val="ilfuvd"/>
    <w:basedOn w:val="DefaultParagraphFont"/>
    <w:rsid w:val="007C5F6E"/>
  </w:style>
  <w:style w:type="paragraph" w:customStyle="1" w:styleId="Default">
    <w:name w:val="Default"/>
    <w:rsid w:val="00320163"/>
    <w:pPr>
      <w:autoSpaceDE w:val="0"/>
      <w:autoSpaceDN w:val="0"/>
      <w:adjustRightInd w:val="0"/>
      <w:spacing w:after="0" w:line="240" w:lineRule="auto"/>
    </w:pPr>
    <w:rPr>
      <w:rFonts w:ascii="Arial" w:hAnsi="Arial" w:cs="Arial"/>
      <w:color w:val="000000"/>
      <w:sz w:val="24"/>
      <w:szCs w:val="24"/>
    </w:rPr>
  </w:style>
  <w:style w:type="paragraph" w:customStyle="1" w:styleId="COPCentredCH">
    <w:name w:val="COP Centred CH"/>
    <w:basedOn w:val="Normal"/>
    <w:qFormat/>
    <w:rsid w:val="001F4D35"/>
    <w:pPr>
      <w:keepLines/>
      <w:tabs>
        <w:tab w:val="center" w:pos="4678"/>
      </w:tabs>
      <w:spacing w:after="220"/>
      <w:jc w:val="center"/>
    </w:pPr>
    <w:rPr>
      <w:rFonts w:ascii="Arial" w:eastAsia="Times New Roman" w:hAnsi="Arial" w:cs="Times New Roman"/>
      <w:b/>
      <w:caps/>
      <w:spacing w:val="-2"/>
      <w:sz w:val="24"/>
      <w:szCs w:val="20"/>
    </w:rPr>
  </w:style>
  <w:style w:type="paragraph" w:customStyle="1" w:styleId="COPTitle1">
    <w:name w:val="COP Title 1"/>
    <w:basedOn w:val="Normal"/>
    <w:next w:val="COPP1"/>
    <w:link w:val="COPTitle1Char"/>
    <w:qFormat/>
    <w:rsid w:val="001F4D35"/>
    <w:pPr>
      <w:keepNext/>
      <w:keepLines/>
      <w:spacing w:after="220"/>
      <w:ind w:left="851" w:hanging="851"/>
      <w:outlineLvl w:val="0"/>
    </w:pPr>
    <w:rPr>
      <w:rFonts w:ascii="Arial" w:eastAsia="Times New Roman" w:hAnsi="Arial" w:cs="Times New Roman"/>
      <w:b/>
      <w:caps/>
      <w:spacing w:val="-2"/>
      <w:kern w:val="28"/>
      <w:sz w:val="24"/>
      <w:szCs w:val="20"/>
    </w:rPr>
  </w:style>
  <w:style w:type="paragraph" w:customStyle="1" w:styleId="COPTitle2">
    <w:name w:val="COP Title 2"/>
    <w:basedOn w:val="Normal"/>
    <w:next w:val="COPP2"/>
    <w:link w:val="COPTitle2Char"/>
    <w:qFormat/>
    <w:rsid w:val="001F4D35"/>
    <w:pPr>
      <w:keepNext/>
      <w:keepLines/>
      <w:spacing w:after="220"/>
      <w:ind w:left="851" w:hanging="851"/>
      <w:outlineLvl w:val="1"/>
    </w:pPr>
    <w:rPr>
      <w:rFonts w:ascii="Arial" w:eastAsia="Times New Roman" w:hAnsi="Arial" w:cs="Times New Roman"/>
      <w:b/>
      <w:spacing w:val="-2"/>
      <w:sz w:val="24"/>
      <w:szCs w:val="20"/>
    </w:rPr>
  </w:style>
  <w:style w:type="paragraph" w:customStyle="1" w:styleId="COPTitle3">
    <w:name w:val="COP Title 3"/>
    <w:basedOn w:val="Normal"/>
    <w:next w:val="Normal"/>
    <w:qFormat/>
    <w:rsid w:val="001F4D35"/>
    <w:pPr>
      <w:keepNext/>
      <w:keepLines/>
      <w:spacing w:after="220"/>
      <w:ind w:left="851" w:hanging="851"/>
      <w:outlineLvl w:val="2"/>
    </w:pPr>
    <w:rPr>
      <w:rFonts w:ascii="Arial" w:eastAsia="Times New Roman" w:hAnsi="Arial" w:cs="Times New Roman"/>
      <w:b/>
      <w:i/>
      <w:spacing w:val="-2"/>
      <w:szCs w:val="20"/>
    </w:rPr>
  </w:style>
  <w:style w:type="character" w:customStyle="1" w:styleId="COPTitle2Char">
    <w:name w:val="COP Title 2 Char"/>
    <w:basedOn w:val="DefaultParagraphFont"/>
    <w:link w:val="COPTitle2"/>
    <w:rsid w:val="001F4D35"/>
    <w:rPr>
      <w:rFonts w:ascii="Arial" w:eastAsia="Times New Roman" w:hAnsi="Arial" w:cs="Times New Roman"/>
      <w:b/>
      <w:spacing w:val="-2"/>
      <w:sz w:val="24"/>
      <w:szCs w:val="20"/>
    </w:rPr>
  </w:style>
  <w:style w:type="character" w:customStyle="1" w:styleId="COPTitle1Char">
    <w:name w:val="COP Title 1 Char"/>
    <w:basedOn w:val="DefaultParagraphFont"/>
    <w:link w:val="COPTitle1"/>
    <w:rsid w:val="001F4D35"/>
    <w:rPr>
      <w:rFonts w:ascii="Arial" w:eastAsia="Times New Roman" w:hAnsi="Arial" w:cs="Times New Roman"/>
      <w:b/>
      <w:caps/>
      <w:spacing w:val="-2"/>
      <w:kern w:val="28"/>
      <w:sz w:val="24"/>
      <w:szCs w:val="20"/>
    </w:rPr>
  </w:style>
  <w:style w:type="table" w:styleId="GridTable2">
    <w:name w:val="Grid Table 2"/>
    <w:basedOn w:val="TableNormal"/>
    <w:uiPriority w:val="47"/>
    <w:rsid w:val="009648C2"/>
    <w:pPr>
      <w:spacing w:after="0" w:line="240" w:lineRule="auto"/>
    </w:pPr>
    <w:tblPr>
      <w:tblStyleRowBandSize w:val="1"/>
      <w:tblStyleColBandSize w:val="1"/>
      <w:tblBorders>
        <w:top w:val="single" w:sz="2" w:space="0" w:color="0464FF" w:themeColor="text1" w:themeTint="99"/>
        <w:bottom w:val="single" w:sz="2" w:space="0" w:color="0464FF" w:themeColor="text1" w:themeTint="99"/>
        <w:insideH w:val="single" w:sz="2" w:space="0" w:color="0464FF" w:themeColor="text1" w:themeTint="99"/>
        <w:insideV w:val="single" w:sz="2" w:space="0" w:color="0464FF" w:themeColor="text1" w:themeTint="99"/>
      </w:tblBorders>
    </w:tblPr>
    <w:tblStylePr w:type="firstRow">
      <w:rPr>
        <w:b/>
        <w:bCs/>
      </w:rPr>
      <w:tblPr/>
      <w:tcPr>
        <w:tcBorders>
          <w:top w:val="nil"/>
          <w:bottom w:val="single" w:sz="12" w:space="0" w:color="0464FF" w:themeColor="text1" w:themeTint="99"/>
          <w:insideH w:val="nil"/>
          <w:insideV w:val="nil"/>
        </w:tcBorders>
        <w:shd w:val="clear" w:color="auto" w:fill="FFFFFF" w:themeFill="background1"/>
      </w:tcPr>
    </w:tblStylePr>
    <w:tblStylePr w:type="lastRow">
      <w:rPr>
        <w:b/>
        <w:bCs/>
      </w:rPr>
      <w:tblPr/>
      <w:tcPr>
        <w:tcBorders>
          <w:top w:val="double" w:sz="2" w:space="0" w:color="0464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CBFF" w:themeFill="text1" w:themeFillTint="33"/>
      </w:tcPr>
    </w:tblStylePr>
    <w:tblStylePr w:type="band1Horz">
      <w:tblPr/>
      <w:tcPr>
        <w:shd w:val="clear" w:color="auto" w:fill="ABCBFF" w:themeFill="text1" w:themeFillTint="33"/>
      </w:tcPr>
    </w:tblStylePr>
  </w:style>
  <w:style w:type="paragraph" w:customStyle="1" w:styleId="COPP3">
    <w:name w:val="COP P3"/>
    <w:basedOn w:val="COPP2"/>
    <w:link w:val="COPP3Char"/>
    <w:rsid w:val="00D10D90"/>
  </w:style>
  <w:style w:type="character" w:customStyle="1" w:styleId="COPP3Char">
    <w:name w:val="COP P3 Char"/>
    <w:basedOn w:val="DefaultParagraphFont"/>
    <w:link w:val="COPP3"/>
    <w:rsid w:val="00D10D90"/>
    <w:rPr>
      <w:rFonts w:ascii="Arial" w:eastAsia="Times New Roman" w:hAnsi="Arial" w:cs="Times New Roman"/>
      <w:spacing w:val="-2"/>
      <w:kern w:val="28"/>
      <w:szCs w:val="20"/>
    </w:rPr>
  </w:style>
  <w:style w:type="character" w:customStyle="1" w:styleId="COPP2Char">
    <w:name w:val="COP P2 Char"/>
    <w:basedOn w:val="DefaultParagraphFont"/>
    <w:link w:val="COPP2"/>
    <w:rsid w:val="009D6E16"/>
    <w:rPr>
      <w:rFonts w:ascii="Arial" w:eastAsia="Times New Roman" w:hAnsi="Arial" w:cs="Times New Roman"/>
      <w:spacing w:val="-2"/>
      <w:kern w:val="28"/>
      <w:szCs w:val="20"/>
    </w:rPr>
  </w:style>
  <w:style w:type="paragraph" w:customStyle="1" w:styleId="COPTitle4">
    <w:name w:val="COP Title 4"/>
    <w:basedOn w:val="Normal"/>
    <w:next w:val="Normal"/>
    <w:qFormat/>
    <w:rsid w:val="009D6E16"/>
    <w:pPr>
      <w:keepNext/>
      <w:keepLines/>
      <w:spacing w:after="220"/>
      <w:ind w:left="851" w:hanging="851"/>
      <w:outlineLvl w:val="3"/>
    </w:pPr>
    <w:rPr>
      <w:rFonts w:ascii="Arial" w:eastAsia="Times New Roman" w:hAnsi="Arial" w:cs="Times New Roman"/>
      <w:b/>
      <w:i/>
      <w:spacing w:val="-2"/>
      <w:szCs w:val="20"/>
    </w:rPr>
  </w:style>
  <w:style w:type="paragraph" w:customStyle="1" w:styleId="COPNorm">
    <w:name w:val="COP Norm"/>
    <w:link w:val="COPNormChar"/>
    <w:qFormat/>
    <w:rsid w:val="00BF0F25"/>
    <w:pPr>
      <w:keepLines/>
      <w:spacing w:after="220" w:line="240" w:lineRule="auto"/>
      <w:jc w:val="both"/>
    </w:pPr>
    <w:rPr>
      <w:rFonts w:ascii="Arial" w:eastAsia="Times New Roman" w:hAnsi="Arial" w:cs="Times New Roman"/>
      <w:spacing w:val="-2"/>
      <w:szCs w:val="20"/>
    </w:rPr>
  </w:style>
  <w:style w:type="character" w:customStyle="1" w:styleId="COPNormChar">
    <w:name w:val="COP Norm Char"/>
    <w:basedOn w:val="DefaultParagraphFont"/>
    <w:link w:val="COPNorm"/>
    <w:rsid w:val="00BF0F25"/>
    <w:rPr>
      <w:rFonts w:ascii="Arial" w:eastAsia="Times New Roman" w:hAnsi="Arial" w:cs="Times New Roman"/>
      <w:spacing w:val="-2"/>
      <w:szCs w:val="20"/>
    </w:rPr>
  </w:style>
  <w:style w:type="paragraph" w:customStyle="1" w:styleId="TableStyle">
    <w:name w:val="TableStyle"/>
    <w:rsid w:val="004B5B7B"/>
    <w:pPr>
      <w:spacing w:before="60" w:after="60" w:line="240" w:lineRule="auto"/>
    </w:pPr>
    <w:rPr>
      <w:rFonts w:ascii="Arial" w:eastAsia="Times New Roman" w:hAnsi="Arial" w:cs="Times New Roman"/>
      <w:bCs/>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78508">
      <w:bodyDiv w:val="1"/>
      <w:marLeft w:val="0"/>
      <w:marRight w:val="0"/>
      <w:marTop w:val="0"/>
      <w:marBottom w:val="0"/>
      <w:divBdr>
        <w:top w:val="none" w:sz="0" w:space="0" w:color="auto"/>
        <w:left w:val="none" w:sz="0" w:space="0" w:color="auto"/>
        <w:bottom w:val="none" w:sz="0" w:space="0" w:color="auto"/>
        <w:right w:val="none" w:sz="0" w:space="0" w:color="auto"/>
      </w:divBdr>
      <w:divsChild>
        <w:div w:id="79836082">
          <w:marLeft w:val="547"/>
          <w:marRight w:val="0"/>
          <w:marTop w:val="91"/>
          <w:marBottom w:val="0"/>
          <w:divBdr>
            <w:top w:val="none" w:sz="0" w:space="0" w:color="auto"/>
            <w:left w:val="none" w:sz="0" w:space="0" w:color="auto"/>
            <w:bottom w:val="none" w:sz="0" w:space="0" w:color="auto"/>
            <w:right w:val="none" w:sz="0" w:space="0" w:color="auto"/>
          </w:divBdr>
        </w:div>
        <w:div w:id="361857002">
          <w:marLeft w:val="1166"/>
          <w:marRight w:val="0"/>
          <w:marTop w:val="82"/>
          <w:marBottom w:val="0"/>
          <w:divBdr>
            <w:top w:val="none" w:sz="0" w:space="0" w:color="auto"/>
            <w:left w:val="none" w:sz="0" w:space="0" w:color="auto"/>
            <w:bottom w:val="none" w:sz="0" w:space="0" w:color="auto"/>
            <w:right w:val="none" w:sz="0" w:space="0" w:color="auto"/>
          </w:divBdr>
        </w:div>
        <w:div w:id="525561318">
          <w:marLeft w:val="1800"/>
          <w:marRight w:val="0"/>
          <w:marTop w:val="72"/>
          <w:marBottom w:val="0"/>
          <w:divBdr>
            <w:top w:val="none" w:sz="0" w:space="0" w:color="auto"/>
            <w:left w:val="none" w:sz="0" w:space="0" w:color="auto"/>
            <w:bottom w:val="none" w:sz="0" w:space="0" w:color="auto"/>
            <w:right w:val="none" w:sz="0" w:space="0" w:color="auto"/>
          </w:divBdr>
        </w:div>
        <w:div w:id="1772554450">
          <w:marLeft w:val="1166"/>
          <w:marRight w:val="0"/>
          <w:marTop w:val="82"/>
          <w:marBottom w:val="0"/>
          <w:divBdr>
            <w:top w:val="none" w:sz="0" w:space="0" w:color="auto"/>
            <w:left w:val="none" w:sz="0" w:space="0" w:color="auto"/>
            <w:bottom w:val="none" w:sz="0" w:space="0" w:color="auto"/>
            <w:right w:val="none" w:sz="0" w:space="0" w:color="auto"/>
          </w:divBdr>
        </w:div>
        <w:div w:id="191503669">
          <w:marLeft w:val="1800"/>
          <w:marRight w:val="0"/>
          <w:marTop w:val="72"/>
          <w:marBottom w:val="0"/>
          <w:divBdr>
            <w:top w:val="none" w:sz="0" w:space="0" w:color="auto"/>
            <w:left w:val="none" w:sz="0" w:space="0" w:color="auto"/>
            <w:bottom w:val="none" w:sz="0" w:space="0" w:color="auto"/>
            <w:right w:val="none" w:sz="0" w:space="0" w:color="auto"/>
          </w:divBdr>
        </w:div>
        <w:div w:id="497959090">
          <w:marLeft w:val="1166"/>
          <w:marRight w:val="0"/>
          <w:marTop w:val="82"/>
          <w:marBottom w:val="0"/>
          <w:divBdr>
            <w:top w:val="none" w:sz="0" w:space="0" w:color="auto"/>
            <w:left w:val="none" w:sz="0" w:space="0" w:color="auto"/>
            <w:bottom w:val="none" w:sz="0" w:space="0" w:color="auto"/>
            <w:right w:val="none" w:sz="0" w:space="0" w:color="auto"/>
          </w:divBdr>
        </w:div>
        <w:div w:id="45883479">
          <w:marLeft w:val="1800"/>
          <w:marRight w:val="0"/>
          <w:marTop w:val="72"/>
          <w:marBottom w:val="0"/>
          <w:divBdr>
            <w:top w:val="none" w:sz="0" w:space="0" w:color="auto"/>
            <w:left w:val="none" w:sz="0" w:space="0" w:color="auto"/>
            <w:bottom w:val="none" w:sz="0" w:space="0" w:color="auto"/>
            <w:right w:val="none" w:sz="0" w:space="0" w:color="auto"/>
          </w:divBdr>
        </w:div>
        <w:div w:id="1631520981">
          <w:marLeft w:val="1166"/>
          <w:marRight w:val="0"/>
          <w:marTop w:val="82"/>
          <w:marBottom w:val="0"/>
          <w:divBdr>
            <w:top w:val="none" w:sz="0" w:space="0" w:color="auto"/>
            <w:left w:val="none" w:sz="0" w:space="0" w:color="auto"/>
            <w:bottom w:val="none" w:sz="0" w:space="0" w:color="auto"/>
            <w:right w:val="none" w:sz="0" w:space="0" w:color="auto"/>
          </w:divBdr>
        </w:div>
        <w:div w:id="464126790">
          <w:marLeft w:val="1800"/>
          <w:marRight w:val="0"/>
          <w:marTop w:val="72"/>
          <w:marBottom w:val="0"/>
          <w:divBdr>
            <w:top w:val="none" w:sz="0" w:space="0" w:color="auto"/>
            <w:left w:val="none" w:sz="0" w:space="0" w:color="auto"/>
            <w:bottom w:val="none" w:sz="0" w:space="0" w:color="auto"/>
            <w:right w:val="none" w:sz="0" w:space="0" w:color="auto"/>
          </w:divBdr>
        </w:div>
        <w:div w:id="1576016371">
          <w:marLeft w:val="1166"/>
          <w:marRight w:val="0"/>
          <w:marTop w:val="82"/>
          <w:marBottom w:val="0"/>
          <w:divBdr>
            <w:top w:val="none" w:sz="0" w:space="0" w:color="auto"/>
            <w:left w:val="none" w:sz="0" w:space="0" w:color="auto"/>
            <w:bottom w:val="none" w:sz="0" w:space="0" w:color="auto"/>
            <w:right w:val="none" w:sz="0" w:space="0" w:color="auto"/>
          </w:divBdr>
        </w:div>
        <w:div w:id="76366466">
          <w:marLeft w:val="1800"/>
          <w:marRight w:val="0"/>
          <w:marTop w:val="72"/>
          <w:marBottom w:val="0"/>
          <w:divBdr>
            <w:top w:val="none" w:sz="0" w:space="0" w:color="auto"/>
            <w:left w:val="none" w:sz="0" w:space="0" w:color="auto"/>
            <w:bottom w:val="none" w:sz="0" w:space="0" w:color="auto"/>
            <w:right w:val="none" w:sz="0" w:space="0" w:color="auto"/>
          </w:divBdr>
        </w:div>
        <w:div w:id="758985856">
          <w:marLeft w:val="547"/>
          <w:marRight w:val="0"/>
          <w:marTop w:val="91"/>
          <w:marBottom w:val="0"/>
          <w:divBdr>
            <w:top w:val="none" w:sz="0" w:space="0" w:color="auto"/>
            <w:left w:val="none" w:sz="0" w:space="0" w:color="auto"/>
            <w:bottom w:val="none" w:sz="0" w:space="0" w:color="auto"/>
            <w:right w:val="none" w:sz="0" w:space="0" w:color="auto"/>
          </w:divBdr>
        </w:div>
        <w:div w:id="330790394">
          <w:marLeft w:val="1166"/>
          <w:marRight w:val="0"/>
          <w:marTop w:val="82"/>
          <w:marBottom w:val="0"/>
          <w:divBdr>
            <w:top w:val="none" w:sz="0" w:space="0" w:color="auto"/>
            <w:left w:val="none" w:sz="0" w:space="0" w:color="auto"/>
            <w:bottom w:val="none" w:sz="0" w:space="0" w:color="auto"/>
            <w:right w:val="none" w:sz="0" w:space="0" w:color="auto"/>
          </w:divBdr>
        </w:div>
        <w:div w:id="990670118">
          <w:marLeft w:val="1166"/>
          <w:marRight w:val="0"/>
          <w:marTop w:val="82"/>
          <w:marBottom w:val="0"/>
          <w:divBdr>
            <w:top w:val="none" w:sz="0" w:space="0" w:color="auto"/>
            <w:left w:val="none" w:sz="0" w:space="0" w:color="auto"/>
            <w:bottom w:val="none" w:sz="0" w:space="0" w:color="auto"/>
            <w:right w:val="none" w:sz="0" w:space="0" w:color="auto"/>
          </w:divBdr>
        </w:div>
      </w:divsChild>
    </w:div>
    <w:div w:id="196741378">
      <w:bodyDiv w:val="1"/>
      <w:marLeft w:val="0"/>
      <w:marRight w:val="0"/>
      <w:marTop w:val="0"/>
      <w:marBottom w:val="0"/>
      <w:divBdr>
        <w:top w:val="none" w:sz="0" w:space="0" w:color="auto"/>
        <w:left w:val="none" w:sz="0" w:space="0" w:color="auto"/>
        <w:bottom w:val="none" w:sz="0" w:space="0" w:color="auto"/>
        <w:right w:val="none" w:sz="0" w:space="0" w:color="auto"/>
      </w:divBdr>
      <w:divsChild>
        <w:div w:id="580526676">
          <w:marLeft w:val="1800"/>
          <w:marRight w:val="0"/>
          <w:marTop w:val="53"/>
          <w:marBottom w:val="0"/>
          <w:divBdr>
            <w:top w:val="none" w:sz="0" w:space="0" w:color="auto"/>
            <w:left w:val="none" w:sz="0" w:space="0" w:color="auto"/>
            <w:bottom w:val="none" w:sz="0" w:space="0" w:color="auto"/>
            <w:right w:val="none" w:sz="0" w:space="0" w:color="auto"/>
          </w:divBdr>
        </w:div>
      </w:divsChild>
    </w:div>
    <w:div w:id="254673208">
      <w:bodyDiv w:val="1"/>
      <w:marLeft w:val="0"/>
      <w:marRight w:val="0"/>
      <w:marTop w:val="0"/>
      <w:marBottom w:val="0"/>
      <w:divBdr>
        <w:top w:val="none" w:sz="0" w:space="0" w:color="auto"/>
        <w:left w:val="none" w:sz="0" w:space="0" w:color="auto"/>
        <w:bottom w:val="none" w:sz="0" w:space="0" w:color="auto"/>
        <w:right w:val="none" w:sz="0" w:space="0" w:color="auto"/>
      </w:divBdr>
      <w:divsChild>
        <w:div w:id="227569609">
          <w:marLeft w:val="1800"/>
          <w:marRight w:val="0"/>
          <w:marTop w:val="53"/>
          <w:marBottom w:val="0"/>
          <w:divBdr>
            <w:top w:val="none" w:sz="0" w:space="0" w:color="auto"/>
            <w:left w:val="none" w:sz="0" w:space="0" w:color="auto"/>
            <w:bottom w:val="none" w:sz="0" w:space="0" w:color="auto"/>
            <w:right w:val="none" w:sz="0" w:space="0" w:color="auto"/>
          </w:divBdr>
        </w:div>
      </w:divsChild>
    </w:div>
    <w:div w:id="457187157">
      <w:bodyDiv w:val="1"/>
      <w:marLeft w:val="0"/>
      <w:marRight w:val="0"/>
      <w:marTop w:val="0"/>
      <w:marBottom w:val="0"/>
      <w:divBdr>
        <w:top w:val="none" w:sz="0" w:space="0" w:color="auto"/>
        <w:left w:val="none" w:sz="0" w:space="0" w:color="auto"/>
        <w:bottom w:val="none" w:sz="0" w:space="0" w:color="auto"/>
        <w:right w:val="none" w:sz="0" w:space="0" w:color="auto"/>
      </w:divBdr>
      <w:divsChild>
        <w:div w:id="341320477">
          <w:marLeft w:val="1166"/>
          <w:marRight w:val="0"/>
          <w:marTop w:val="62"/>
          <w:marBottom w:val="0"/>
          <w:divBdr>
            <w:top w:val="none" w:sz="0" w:space="0" w:color="auto"/>
            <w:left w:val="none" w:sz="0" w:space="0" w:color="auto"/>
            <w:bottom w:val="none" w:sz="0" w:space="0" w:color="auto"/>
            <w:right w:val="none" w:sz="0" w:space="0" w:color="auto"/>
          </w:divBdr>
        </w:div>
      </w:divsChild>
    </w:div>
    <w:div w:id="474612807">
      <w:bodyDiv w:val="1"/>
      <w:marLeft w:val="0"/>
      <w:marRight w:val="0"/>
      <w:marTop w:val="0"/>
      <w:marBottom w:val="0"/>
      <w:divBdr>
        <w:top w:val="none" w:sz="0" w:space="0" w:color="auto"/>
        <w:left w:val="none" w:sz="0" w:space="0" w:color="auto"/>
        <w:bottom w:val="none" w:sz="0" w:space="0" w:color="auto"/>
        <w:right w:val="none" w:sz="0" w:space="0" w:color="auto"/>
      </w:divBdr>
      <w:divsChild>
        <w:div w:id="2021657525">
          <w:marLeft w:val="1800"/>
          <w:marRight w:val="0"/>
          <w:marTop w:val="53"/>
          <w:marBottom w:val="0"/>
          <w:divBdr>
            <w:top w:val="none" w:sz="0" w:space="0" w:color="auto"/>
            <w:left w:val="none" w:sz="0" w:space="0" w:color="auto"/>
            <w:bottom w:val="none" w:sz="0" w:space="0" w:color="auto"/>
            <w:right w:val="none" w:sz="0" w:space="0" w:color="auto"/>
          </w:divBdr>
        </w:div>
      </w:divsChild>
    </w:div>
    <w:div w:id="525296761">
      <w:bodyDiv w:val="1"/>
      <w:marLeft w:val="0"/>
      <w:marRight w:val="0"/>
      <w:marTop w:val="0"/>
      <w:marBottom w:val="0"/>
      <w:divBdr>
        <w:top w:val="none" w:sz="0" w:space="0" w:color="auto"/>
        <w:left w:val="none" w:sz="0" w:space="0" w:color="auto"/>
        <w:bottom w:val="none" w:sz="0" w:space="0" w:color="auto"/>
        <w:right w:val="none" w:sz="0" w:space="0" w:color="auto"/>
      </w:divBdr>
      <w:divsChild>
        <w:div w:id="654721606">
          <w:marLeft w:val="1166"/>
          <w:marRight w:val="0"/>
          <w:marTop w:val="62"/>
          <w:marBottom w:val="0"/>
          <w:divBdr>
            <w:top w:val="none" w:sz="0" w:space="0" w:color="auto"/>
            <w:left w:val="none" w:sz="0" w:space="0" w:color="auto"/>
            <w:bottom w:val="none" w:sz="0" w:space="0" w:color="auto"/>
            <w:right w:val="none" w:sz="0" w:space="0" w:color="auto"/>
          </w:divBdr>
        </w:div>
      </w:divsChild>
    </w:div>
    <w:div w:id="590088688">
      <w:bodyDiv w:val="1"/>
      <w:marLeft w:val="0"/>
      <w:marRight w:val="0"/>
      <w:marTop w:val="0"/>
      <w:marBottom w:val="0"/>
      <w:divBdr>
        <w:top w:val="none" w:sz="0" w:space="0" w:color="auto"/>
        <w:left w:val="none" w:sz="0" w:space="0" w:color="auto"/>
        <w:bottom w:val="none" w:sz="0" w:space="0" w:color="auto"/>
        <w:right w:val="none" w:sz="0" w:space="0" w:color="auto"/>
      </w:divBdr>
      <w:divsChild>
        <w:div w:id="906378949">
          <w:marLeft w:val="1166"/>
          <w:marRight w:val="0"/>
          <w:marTop w:val="62"/>
          <w:marBottom w:val="0"/>
          <w:divBdr>
            <w:top w:val="none" w:sz="0" w:space="0" w:color="auto"/>
            <w:left w:val="none" w:sz="0" w:space="0" w:color="auto"/>
            <w:bottom w:val="none" w:sz="0" w:space="0" w:color="auto"/>
            <w:right w:val="none" w:sz="0" w:space="0" w:color="auto"/>
          </w:divBdr>
        </w:div>
      </w:divsChild>
    </w:div>
    <w:div w:id="613098401">
      <w:bodyDiv w:val="1"/>
      <w:marLeft w:val="0"/>
      <w:marRight w:val="0"/>
      <w:marTop w:val="0"/>
      <w:marBottom w:val="0"/>
      <w:divBdr>
        <w:top w:val="none" w:sz="0" w:space="0" w:color="auto"/>
        <w:left w:val="none" w:sz="0" w:space="0" w:color="auto"/>
        <w:bottom w:val="none" w:sz="0" w:space="0" w:color="auto"/>
        <w:right w:val="none" w:sz="0" w:space="0" w:color="auto"/>
      </w:divBdr>
      <w:divsChild>
        <w:div w:id="1887637546">
          <w:marLeft w:val="1800"/>
          <w:marRight w:val="0"/>
          <w:marTop w:val="53"/>
          <w:marBottom w:val="0"/>
          <w:divBdr>
            <w:top w:val="none" w:sz="0" w:space="0" w:color="auto"/>
            <w:left w:val="none" w:sz="0" w:space="0" w:color="auto"/>
            <w:bottom w:val="none" w:sz="0" w:space="0" w:color="auto"/>
            <w:right w:val="none" w:sz="0" w:space="0" w:color="auto"/>
          </w:divBdr>
        </w:div>
      </w:divsChild>
    </w:div>
    <w:div w:id="628441140">
      <w:bodyDiv w:val="1"/>
      <w:marLeft w:val="0"/>
      <w:marRight w:val="0"/>
      <w:marTop w:val="0"/>
      <w:marBottom w:val="0"/>
      <w:divBdr>
        <w:top w:val="none" w:sz="0" w:space="0" w:color="auto"/>
        <w:left w:val="none" w:sz="0" w:space="0" w:color="auto"/>
        <w:bottom w:val="none" w:sz="0" w:space="0" w:color="auto"/>
        <w:right w:val="none" w:sz="0" w:space="0" w:color="auto"/>
      </w:divBdr>
    </w:div>
    <w:div w:id="767114703">
      <w:bodyDiv w:val="1"/>
      <w:marLeft w:val="0"/>
      <w:marRight w:val="0"/>
      <w:marTop w:val="0"/>
      <w:marBottom w:val="0"/>
      <w:divBdr>
        <w:top w:val="none" w:sz="0" w:space="0" w:color="auto"/>
        <w:left w:val="none" w:sz="0" w:space="0" w:color="auto"/>
        <w:bottom w:val="none" w:sz="0" w:space="0" w:color="auto"/>
        <w:right w:val="none" w:sz="0" w:space="0" w:color="auto"/>
      </w:divBdr>
    </w:div>
    <w:div w:id="781530388">
      <w:bodyDiv w:val="1"/>
      <w:marLeft w:val="0"/>
      <w:marRight w:val="0"/>
      <w:marTop w:val="0"/>
      <w:marBottom w:val="0"/>
      <w:divBdr>
        <w:top w:val="none" w:sz="0" w:space="0" w:color="auto"/>
        <w:left w:val="none" w:sz="0" w:space="0" w:color="auto"/>
        <w:bottom w:val="none" w:sz="0" w:space="0" w:color="auto"/>
        <w:right w:val="none" w:sz="0" w:space="0" w:color="auto"/>
      </w:divBdr>
    </w:div>
    <w:div w:id="875392084">
      <w:bodyDiv w:val="1"/>
      <w:marLeft w:val="0"/>
      <w:marRight w:val="0"/>
      <w:marTop w:val="0"/>
      <w:marBottom w:val="0"/>
      <w:divBdr>
        <w:top w:val="none" w:sz="0" w:space="0" w:color="auto"/>
        <w:left w:val="none" w:sz="0" w:space="0" w:color="auto"/>
        <w:bottom w:val="none" w:sz="0" w:space="0" w:color="auto"/>
        <w:right w:val="none" w:sz="0" w:space="0" w:color="auto"/>
      </w:divBdr>
    </w:div>
    <w:div w:id="893124817">
      <w:bodyDiv w:val="1"/>
      <w:marLeft w:val="0"/>
      <w:marRight w:val="0"/>
      <w:marTop w:val="0"/>
      <w:marBottom w:val="0"/>
      <w:divBdr>
        <w:top w:val="none" w:sz="0" w:space="0" w:color="auto"/>
        <w:left w:val="none" w:sz="0" w:space="0" w:color="auto"/>
        <w:bottom w:val="none" w:sz="0" w:space="0" w:color="auto"/>
        <w:right w:val="none" w:sz="0" w:space="0" w:color="auto"/>
      </w:divBdr>
      <w:divsChild>
        <w:div w:id="1270429805">
          <w:marLeft w:val="1166"/>
          <w:marRight w:val="0"/>
          <w:marTop w:val="62"/>
          <w:marBottom w:val="0"/>
          <w:divBdr>
            <w:top w:val="none" w:sz="0" w:space="0" w:color="auto"/>
            <w:left w:val="none" w:sz="0" w:space="0" w:color="auto"/>
            <w:bottom w:val="none" w:sz="0" w:space="0" w:color="auto"/>
            <w:right w:val="none" w:sz="0" w:space="0" w:color="auto"/>
          </w:divBdr>
        </w:div>
      </w:divsChild>
    </w:div>
    <w:div w:id="967856486">
      <w:bodyDiv w:val="1"/>
      <w:marLeft w:val="0"/>
      <w:marRight w:val="0"/>
      <w:marTop w:val="0"/>
      <w:marBottom w:val="0"/>
      <w:divBdr>
        <w:top w:val="none" w:sz="0" w:space="0" w:color="auto"/>
        <w:left w:val="none" w:sz="0" w:space="0" w:color="auto"/>
        <w:bottom w:val="none" w:sz="0" w:space="0" w:color="auto"/>
        <w:right w:val="none" w:sz="0" w:space="0" w:color="auto"/>
      </w:divBdr>
      <w:divsChild>
        <w:div w:id="512763054">
          <w:marLeft w:val="1166"/>
          <w:marRight w:val="0"/>
          <w:marTop w:val="62"/>
          <w:marBottom w:val="0"/>
          <w:divBdr>
            <w:top w:val="none" w:sz="0" w:space="0" w:color="auto"/>
            <w:left w:val="none" w:sz="0" w:space="0" w:color="auto"/>
            <w:bottom w:val="none" w:sz="0" w:space="0" w:color="auto"/>
            <w:right w:val="none" w:sz="0" w:space="0" w:color="auto"/>
          </w:divBdr>
        </w:div>
      </w:divsChild>
    </w:div>
    <w:div w:id="1027021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818">
          <w:marLeft w:val="1800"/>
          <w:marRight w:val="0"/>
          <w:marTop w:val="53"/>
          <w:marBottom w:val="0"/>
          <w:divBdr>
            <w:top w:val="none" w:sz="0" w:space="0" w:color="auto"/>
            <w:left w:val="none" w:sz="0" w:space="0" w:color="auto"/>
            <w:bottom w:val="none" w:sz="0" w:space="0" w:color="auto"/>
            <w:right w:val="none" w:sz="0" w:space="0" w:color="auto"/>
          </w:divBdr>
        </w:div>
      </w:divsChild>
    </w:div>
    <w:div w:id="1107041926">
      <w:bodyDiv w:val="1"/>
      <w:marLeft w:val="0"/>
      <w:marRight w:val="0"/>
      <w:marTop w:val="0"/>
      <w:marBottom w:val="0"/>
      <w:divBdr>
        <w:top w:val="none" w:sz="0" w:space="0" w:color="auto"/>
        <w:left w:val="none" w:sz="0" w:space="0" w:color="auto"/>
        <w:bottom w:val="none" w:sz="0" w:space="0" w:color="auto"/>
        <w:right w:val="none" w:sz="0" w:space="0" w:color="auto"/>
      </w:divBdr>
      <w:divsChild>
        <w:div w:id="706026170">
          <w:marLeft w:val="547"/>
          <w:marRight w:val="0"/>
          <w:marTop w:val="96"/>
          <w:marBottom w:val="0"/>
          <w:divBdr>
            <w:top w:val="none" w:sz="0" w:space="0" w:color="auto"/>
            <w:left w:val="none" w:sz="0" w:space="0" w:color="auto"/>
            <w:bottom w:val="none" w:sz="0" w:space="0" w:color="auto"/>
            <w:right w:val="none" w:sz="0" w:space="0" w:color="auto"/>
          </w:divBdr>
        </w:div>
        <w:div w:id="594093471">
          <w:marLeft w:val="1166"/>
          <w:marRight w:val="0"/>
          <w:marTop w:val="86"/>
          <w:marBottom w:val="0"/>
          <w:divBdr>
            <w:top w:val="none" w:sz="0" w:space="0" w:color="auto"/>
            <w:left w:val="none" w:sz="0" w:space="0" w:color="auto"/>
            <w:bottom w:val="none" w:sz="0" w:space="0" w:color="auto"/>
            <w:right w:val="none" w:sz="0" w:space="0" w:color="auto"/>
          </w:divBdr>
        </w:div>
        <w:div w:id="1163593246">
          <w:marLeft w:val="1166"/>
          <w:marRight w:val="0"/>
          <w:marTop w:val="86"/>
          <w:marBottom w:val="0"/>
          <w:divBdr>
            <w:top w:val="none" w:sz="0" w:space="0" w:color="auto"/>
            <w:left w:val="none" w:sz="0" w:space="0" w:color="auto"/>
            <w:bottom w:val="none" w:sz="0" w:space="0" w:color="auto"/>
            <w:right w:val="none" w:sz="0" w:space="0" w:color="auto"/>
          </w:divBdr>
        </w:div>
        <w:div w:id="2133084618">
          <w:marLeft w:val="1166"/>
          <w:marRight w:val="0"/>
          <w:marTop w:val="86"/>
          <w:marBottom w:val="0"/>
          <w:divBdr>
            <w:top w:val="none" w:sz="0" w:space="0" w:color="auto"/>
            <w:left w:val="none" w:sz="0" w:space="0" w:color="auto"/>
            <w:bottom w:val="none" w:sz="0" w:space="0" w:color="auto"/>
            <w:right w:val="none" w:sz="0" w:space="0" w:color="auto"/>
          </w:divBdr>
        </w:div>
        <w:div w:id="1311524127">
          <w:marLeft w:val="1166"/>
          <w:marRight w:val="0"/>
          <w:marTop w:val="86"/>
          <w:marBottom w:val="0"/>
          <w:divBdr>
            <w:top w:val="none" w:sz="0" w:space="0" w:color="auto"/>
            <w:left w:val="none" w:sz="0" w:space="0" w:color="auto"/>
            <w:bottom w:val="none" w:sz="0" w:space="0" w:color="auto"/>
            <w:right w:val="none" w:sz="0" w:space="0" w:color="auto"/>
          </w:divBdr>
        </w:div>
        <w:div w:id="1062603519">
          <w:marLeft w:val="547"/>
          <w:marRight w:val="0"/>
          <w:marTop w:val="96"/>
          <w:marBottom w:val="0"/>
          <w:divBdr>
            <w:top w:val="none" w:sz="0" w:space="0" w:color="auto"/>
            <w:left w:val="none" w:sz="0" w:space="0" w:color="auto"/>
            <w:bottom w:val="none" w:sz="0" w:space="0" w:color="auto"/>
            <w:right w:val="none" w:sz="0" w:space="0" w:color="auto"/>
          </w:divBdr>
        </w:div>
        <w:div w:id="558900161">
          <w:marLeft w:val="1166"/>
          <w:marRight w:val="0"/>
          <w:marTop w:val="86"/>
          <w:marBottom w:val="0"/>
          <w:divBdr>
            <w:top w:val="none" w:sz="0" w:space="0" w:color="auto"/>
            <w:left w:val="none" w:sz="0" w:space="0" w:color="auto"/>
            <w:bottom w:val="none" w:sz="0" w:space="0" w:color="auto"/>
            <w:right w:val="none" w:sz="0" w:space="0" w:color="auto"/>
          </w:divBdr>
        </w:div>
      </w:divsChild>
    </w:div>
    <w:div w:id="1141538162">
      <w:bodyDiv w:val="1"/>
      <w:marLeft w:val="0"/>
      <w:marRight w:val="0"/>
      <w:marTop w:val="0"/>
      <w:marBottom w:val="0"/>
      <w:divBdr>
        <w:top w:val="none" w:sz="0" w:space="0" w:color="auto"/>
        <w:left w:val="none" w:sz="0" w:space="0" w:color="auto"/>
        <w:bottom w:val="none" w:sz="0" w:space="0" w:color="auto"/>
        <w:right w:val="none" w:sz="0" w:space="0" w:color="auto"/>
      </w:divBdr>
      <w:divsChild>
        <w:div w:id="1911304866">
          <w:marLeft w:val="0"/>
          <w:marRight w:val="0"/>
          <w:marTop w:val="0"/>
          <w:marBottom w:val="0"/>
          <w:divBdr>
            <w:top w:val="none" w:sz="0" w:space="0" w:color="auto"/>
            <w:left w:val="none" w:sz="0" w:space="0" w:color="auto"/>
            <w:bottom w:val="none" w:sz="0" w:space="0" w:color="auto"/>
            <w:right w:val="none" w:sz="0" w:space="0" w:color="auto"/>
          </w:divBdr>
          <w:divsChild>
            <w:div w:id="1997566484">
              <w:marLeft w:val="0"/>
              <w:marRight w:val="0"/>
              <w:marTop w:val="0"/>
              <w:marBottom w:val="0"/>
              <w:divBdr>
                <w:top w:val="none" w:sz="0" w:space="0" w:color="auto"/>
                <w:left w:val="none" w:sz="0" w:space="0" w:color="auto"/>
                <w:bottom w:val="none" w:sz="0" w:space="0" w:color="auto"/>
                <w:right w:val="none" w:sz="0" w:space="0" w:color="auto"/>
              </w:divBdr>
              <w:divsChild>
                <w:div w:id="2134591409">
                  <w:marLeft w:val="0"/>
                  <w:marRight w:val="0"/>
                  <w:marTop w:val="0"/>
                  <w:marBottom w:val="0"/>
                  <w:divBdr>
                    <w:top w:val="none" w:sz="0" w:space="0" w:color="auto"/>
                    <w:left w:val="none" w:sz="0" w:space="0" w:color="auto"/>
                    <w:bottom w:val="none" w:sz="0" w:space="0" w:color="auto"/>
                    <w:right w:val="none" w:sz="0" w:space="0" w:color="auto"/>
                  </w:divBdr>
                  <w:divsChild>
                    <w:div w:id="1991207420">
                      <w:marLeft w:val="0"/>
                      <w:marRight w:val="0"/>
                      <w:marTop w:val="0"/>
                      <w:marBottom w:val="0"/>
                      <w:divBdr>
                        <w:top w:val="none" w:sz="0" w:space="0" w:color="auto"/>
                        <w:left w:val="none" w:sz="0" w:space="0" w:color="auto"/>
                        <w:bottom w:val="none" w:sz="0" w:space="0" w:color="auto"/>
                        <w:right w:val="none" w:sz="0" w:space="0" w:color="auto"/>
                      </w:divBdr>
                    </w:div>
                    <w:div w:id="13804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521671">
      <w:bodyDiv w:val="1"/>
      <w:marLeft w:val="0"/>
      <w:marRight w:val="0"/>
      <w:marTop w:val="0"/>
      <w:marBottom w:val="0"/>
      <w:divBdr>
        <w:top w:val="none" w:sz="0" w:space="0" w:color="auto"/>
        <w:left w:val="none" w:sz="0" w:space="0" w:color="auto"/>
        <w:bottom w:val="none" w:sz="0" w:space="0" w:color="auto"/>
        <w:right w:val="none" w:sz="0" w:space="0" w:color="auto"/>
      </w:divBdr>
      <w:divsChild>
        <w:div w:id="1130708568">
          <w:marLeft w:val="1800"/>
          <w:marRight w:val="0"/>
          <w:marTop w:val="53"/>
          <w:marBottom w:val="0"/>
          <w:divBdr>
            <w:top w:val="none" w:sz="0" w:space="0" w:color="auto"/>
            <w:left w:val="none" w:sz="0" w:space="0" w:color="auto"/>
            <w:bottom w:val="none" w:sz="0" w:space="0" w:color="auto"/>
            <w:right w:val="none" w:sz="0" w:space="0" w:color="auto"/>
          </w:divBdr>
        </w:div>
        <w:div w:id="1659646154">
          <w:marLeft w:val="1800"/>
          <w:marRight w:val="0"/>
          <w:marTop w:val="53"/>
          <w:marBottom w:val="0"/>
          <w:divBdr>
            <w:top w:val="none" w:sz="0" w:space="0" w:color="auto"/>
            <w:left w:val="none" w:sz="0" w:space="0" w:color="auto"/>
            <w:bottom w:val="none" w:sz="0" w:space="0" w:color="auto"/>
            <w:right w:val="none" w:sz="0" w:space="0" w:color="auto"/>
          </w:divBdr>
        </w:div>
      </w:divsChild>
    </w:div>
    <w:div w:id="1593122045">
      <w:bodyDiv w:val="1"/>
      <w:marLeft w:val="0"/>
      <w:marRight w:val="0"/>
      <w:marTop w:val="0"/>
      <w:marBottom w:val="0"/>
      <w:divBdr>
        <w:top w:val="none" w:sz="0" w:space="0" w:color="auto"/>
        <w:left w:val="none" w:sz="0" w:space="0" w:color="auto"/>
        <w:bottom w:val="none" w:sz="0" w:space="0" w:color="auto"/>
        <w:right w:val="none" w:sz="0" w:space="0" w:color="auto"/>
      </w:divBdr>
      <w:divsChild>
        <w:div w:id="1684673139">
          <w:marLeft w:val="1166"/>
          <w:marRight w:val="0"/>
          <w:marTop w:val="62"/>
          <w:marBottom w:val="0"/>
          <w:divBdr>
            <w:top w:val="none" w:sz="0" w:space="0" w:color="auto"/>
            <w:left w:val="none" w:sz="0" w:space="0" w:color="auto"/>
            <w:bottom w:val="none" w:sz="0" w:space="0" w:color="auto"/>
            <w:right w:val="none" w:sz="0" w:space="0" w:color="auto"/>
          </w:divBdr>
        </w:div>
      </w:divsChild>
    </w:div>
    <w:div w:id="1706633367">
      <w:bodyDiv w:val="1"/>
      <w:marLeft w:val="0"/>
      <w:marRight w:val="0"/>
      <w:marTop w:val="0"/>
      <w:marBottom w:val="0"/>
      <w:divBdr>
        <w:top w:val="none" w:sz="0" w:space="0" w:color="auto"/>
        <w:left w:val="none" w:sz="0" w:space="0" w:color="auto"/>
        <w:bottom w:val="none" w:sz="0" w:space="0" w:color="auto"/>
        <w:right w:val="none" w:sz="0" w:space="0" w:color="auto"/>
      </w:divBdr>
    </w:div>
    <w:div w:id="1754819316">
      <w:bodyDiv w:val="1"/>
      <w:marLeft w:val="0"/>
      <w:marRight w:val="0"/>
      <w:marTop w:val="0"/>
      <w:marBottom w:val="0"/>
      <w:divBdr>
        <w:top w:val="none" w:sz="0" w:space="0" w:color="auto"/>
        <w:left w:val="none" w:sz="0" w:space="0" w:color="auto"/>
        <w:bottom w:val="none" w:sz="0" w:space="0" w:color="auto"/>
        <w:right w:val="none" w:sz="0" w:space="0" w:color="auto"/>
      </w:divBdr>
      <w:divsChild>
        <w:div w:id="806552515">
          <w:marLeft w:val="1166"/>
          <w:marRight w:val="0"/>
          <w:marTop w:val="62"/>
          <w:marBottom w:val="0"/>
          <w:divBdr>
            <w:top w:val="none" w:sz="0" w:space="0" w:color="auto"/>
            <w:left w:val="none" w:sz="0" w:space="0" w:color="auto"/>
            <w:bottom w:val="none" w:sz="0" w:space="0" w:color="auto"/>
            <w:right w:val="none" w:sz="0" w:space="0" w:color="auto"/>
          </w:divBdr>
        </w:div>
      </w:divsChild>
    </w:div>
    <w:div w:id="1768887750">
      <w:bodyDiv w:val="1"/>
      <w:marLeft w:val="0"/>
      <w:marRight w:val="0"/>
      <w:marTop w:val="0"/>
      <w:marBottom w:val="0"/>
      <w:divBdr>
        <w:top w:val="none" w:sz="0" w:space="0" w:color="auto"/>
        <w:left w:val="none" w:sz="0" w:space="0" w:color="auto"/>
        <w:bottom w:val="none" w:sz="0" w:space="0" w:color="auto"/>
        <w:right w:val="none" w:sz="0" w:space="0" w:color="auto"/>
      </w:divBdr>
    </w:div>
    <w:div w:id="1789811516">
      <w:bodyDiv w:val="1"/>
      <w:marLeft w:val="0"/>
      <w:marRight w:val="0"/>
      <w:marTop w:val="0"/>
      <w:marBottom w:val="0"/>
      <w:divBdr>
        <w:top w:val="none" w:sz="0" w:space="0" w:color="auto"/>
        <w:left w:val="none" w:sz="0" w:space="0" w:color="auto"/>
        <w:bottom w:val="none" w:sz="0" w:space="0" w:color="auto"/>
        <w:right w:val="none" w:sz="0" w:space="0" w:color="auto"/>
      </w:divBdr>
    </w:div>
    <w:div w:id="1899784208">
      <w:bodyDiv w:val="1"/>
      <w:marLeft w:val="0"/>
      <w:marRight w:val="0"/>
      <w:marTop w:val="0"/>
      <w:marBottom w:val="0"/>
      <w:divBdr>
        <w:top w:val="none" w:sz="0" w:space="0" w:color="auto"/>
        <w:left w:val="none" w:sz="0" w:space="0" w:color="auto"/>
        <w:bottom w:val="none" w:sz="0" w:space="0" w:color="auto"/>
        <w:right w:val="none" w:sz="0" w:space="0" w:color="auto"/>
      </w:divBdr>
    </w:div>
    <w:div w:id="1946187345">
      <w:bodyDiv w:val="1"/>
      <w:marLeft w:val="0"/>
      <w:marRight w:val="0"/>
      <w:marTop w:val="0"/>
      <w:marBottom w:val="0"/>
      <w:divBdr>
        <w:top w:val="none" w:sz="0" w:space="0" w:color="auto"/>
        <w:left w:val="none" w:sz="0" w:space="0" w:color="auto"/>
        <w:bottom w:val="none" w:sz="0" w:space="0" w:color="auto"/>
        <w:right w:val="none" w:sz="0" w:space="0" w:color="auto"/>
      </w:divBdr>
      <w:divsChild>
        <w:div w:id="1642537869">
          <w:marLeft w:val="1800"/>
          <w:marRight w:val="0"/>
          <w:marTop w:val="53"/>
          <w:marBottom w:val="0"/>
          <w:divBdr>
            <w:top w:val="none" w:sz="0" w:space="0" w:color="auto"/>
            <w:left w:val="none" w:sz="0" w:space="0" w:color="auto"/>
            <w:bottom w:val="none" w:sz="0" w:space="0" w:color="auto"/>
            <w:right w:val="none" w:sz="0" w:space="0" w:color="auto"/>
          </w:divBdr>
        </w:div>
      </w:divsChild>
    </w:div>
    <w:div w:id="1955863823">
      <w:bodyDiv w:val="1"/>
      <w:marLeft w:val="0"/>
      <w:marRight w:val="0"/>
      <w:marTop w:val="0"/>
      <w:marBottom w:val="0"/>
      <w:divBdr>
        <w:top w:val="none" w:sz="0" w:space="0" w:color="auto"/>
        <w:left w:val="none" w:sz="0" w:space="0" w:color="auto"/>
        <w:bottom w:val="none" w:sz="0" w:space="0" w:color="auto"/>
        <w:right w:val="none" w:sz="0" w:space="0" w:color="auto"/>
      </w:divBdr>
      <w:divsChild>
        <w:div w:id="744954319">
          <w:marLeft w:val="547"/>
          <w:marRight w:val="0"/>
          <w:marTop w:val="91"/>
          <w:marBottom w:val="0"/>
          <w:divBdr>
            <w:top w:val="none" w:sz="0" w:space="0" w:color="auto"/>
            <w:left w:val="none" w:sz="0" w:space="0" w:color="auto"/>
            <w:bottom w:val="none" w:sz="0" w:space="0" w:color="auto"/>
            <w:right w:val="none" w:sz="0" w:space="0" w:color="auto"/>
          </w:divBdr>
        </w:div>
        <w:div w:id="1372876521">
          <w:marLeft w:val="1166"/>
          <w:marRight w:val="0"/>
          <w:marTop w:val="82"/>
          <w:marBottom w:val="0"/>
          <w:divBdr>
            <w:top w:val="none" w:sz="0" w:space="0" w:color="auto"/>
            <w:left w:val="none" w:sz="0" w:space="0" w:color="auto"/>
            <w:bottom w:val="none" w:sz="0" w:space="0" w:color="auto"/>
            <w:right w:val="none" w:sz="0" w:space="0" w:color="auto"/>
          </w:divBdr>
        </w:div>
        <w:div w:id="830943859">
          <w:marLeft w:val="1800"/>
          <w:marRight w:val="0"/>
          <w:marTop w:val="72"/>
          <w:marBottom w:val="0"/>
          <w:divBdr>
            <w:top w:val="none" w:sz="0" w:space="0" w:color="auto"/>
            <w:left w:val="none" w:sz="0" w:space="0" w:color="auto"/>
            <w:bottom w:val="none" w:sz="0" w:space="0" w:color="auto"/>
            <w:right w:val="none" w:sz="0" w:space="0" w:color="auto"/>
          </w:divBdr>
        </w:div>
        <w:div w:id="1013188242">
          <w:marLeft w:val="1166"/>
          <w:marRight w:val="0"/>
          <w:marTop w:val="82"/>
          <w:marBottom w:val="0"/>
          <w:divBdr>
            <w:top w:val="none" w:sz="0" w:space="0" w:color="auto"/>
            <w:left w:val="none" w:sz="0" w:space="0" w:color="auto"/>
            <w:bottom w:val="none" w:sz="0" w:space="0" w:color="auto"/>
            <w:right w:val="none" w:sz="0" w:space="0" w:color="auto"/>
          </w:divBdr>
        </w:div>
        <w:div w:id="2035962678">
          <w:marLeft w:val="1800"/>
          <w:marRight w:val="0"/>
          <w:marTop w:val="72"/>
          <w:marBottom w:val="0"/>
          <w:divBdr>
            <w:top w:val="none" w:sz="0" w:space="0" w:color="auto"/>
            <w:left w:val="none" w:sz="0" w:space="0" w:color="auto"/>
            <w:bottom w:val="none" w:sz="0" w:space="0" w:color="auto"/>
            <w:right w:val="none" w:sz="0" w:space="0" w:color="auto"/>
          </w:divBdr>
        </w:div>
        <w:div w:id="205457626">
          <w:marLeft w:val="1166"/>
          <w:marRight w:val="0"/>
          <w:marTop w:val="82"/>
          <w:marBottom w:val="0"/>
          <w:divBdr>
            <w:top w:val="none" w:sz="0" w:space="0" w:color="auto"/>
            <w:left w:val="none" w:sz="0" w:space="0" w:color="auto"/>
            <w:bottom w:val="none" w:sz="0" w:space="0" w:color="auto"/>
            <w:right w:val="none" w:sz="0" w:space="0" w:color="auto"/>
          </w:divBdr>
        </w:div>
        <w:div w:id="1395084921">
          <w:marLeft w:val="1800"/>
          <w:marRight w:val="0"/>
          <w:marTop w:val="72"/>
          <w:marBottom w:val="0"/>
          <w:divBdr>
            <w:top w:val="none" w:sz="0" w:space="0" w:color="auto"/>
            <w:left w:val="none" w:sz="0" w:space="0" w:color="auto"/>
            <w:bottom w:val="none" w:sz="0" w:space="0" w:color="auto"/>
            <w:right w:val="none" w:sz="0" w:space="0" w:color="auto"/>
          </w:divBdr>
        </w:div>
        <w:div w:id="454257170">
          <w:marLeft w:val="1166"/>
          <w:marRight w:val="0"/>
          <w:marTop w:val="82"/>
          <w:marBottom w:val="0"/>
          <w:divBdr>
            <w:top w:val="none" w:sz="0" w:space="0" w:color="auto"/>
            <w:left w:val="none" w:sz="0" w:space="0" w:color="auto"/>
            <w:bottom w:val="none" w:sz="0" w:space="0" w:color="auto"/>
            <w:right w:val="none" w:sz="0" w:space="0" w:color="auto"/>
          </w:divBdr>
        </w:div>
        <w:div w:id="1295065715">
          <w:marLeft w:val="1800"/>
          <w:marRight w:val="0"/>
          <w:marTop w:val="72"/>
          <w:marBottom w:val="0"/>
          <w:divBdr>
            <w:top w:val="none" w:sz="0" w:space="0" w:color="auto"/>
            <w:left w:val="none" w:sz="0" w:space="0" w:color="auto"/>
            <w:bottom w:val="none" w:sz="0" w:space="0" w:color="auto"/>
            <w:right w:val="none" w:sz="0" w:space="0" w:color="auto"/>
          </w:divBdr>
        </w:div>
        <w:div w:id="378743468">
          <w:marLeft w:val="1166"/>
          <w:marRight w:val="0"/>
          <w:marTop w:val="82"/>
          <w:marBottom w:val="0"/>
          <w:divBdr>
            <w:top w:val="none" w:sz="0" w:space="0" w:color="auto"/>
            <w:left w:val="none" w:sz="0" w:space="0" w:color="auto"/>
            <w:bottom w:val="none" w:sz="0" w:space="0" w:color="auto"/>
            <w:right w:val="none" w:sz="0" w:space="0" w:color="auto"/>
          </w:divBdr>
        </w:div>
        <w:div w:id="1486781919">
          <w:marLeft w:val="1800"/>
          <w:marRight w:val="0"/>
          <w:marTop w:val="72"/>
          <w:marBottom w:val="0"/>
          <w:divBdr>
            <w:top w:val="none" w:sz="0" w:space="0" w:color="auto"/>
            <w:left w:val="none" w:sz="0" w:space="0" w:color="auto"/>
            <w:bottom w:val="none" w:sz="0" w:space="0" w:color="auto"/>
            <w:right w:val="none" w:sz="0" w:space="0" w:color="auto"/>
          </w:divBdr>
        </w:div>
        <w:div w:id="473060578">
          <w:marLeft w:val="547"/>
          <w:marRight w:val="0"/>
          <w:marTop w:val="91"/>
          <w:marBottom w:val="0"/>
          <w:divBdr>
            <w:top w:val="none" w:sz="0" w:space="0" w:color="auto"/>
            <w:left w:val="none" w:sz="0" w:space="0" w:color="auto"/>
            <w:bottom w:val="none" w:sz="0" w:space="0" w:color="auto"/>
            <w:right w:val="none" w:sz="0" w:space="0" w:color="auto"/>
          </w:divBdr>
        </w:div>
        <w:div w:id="830677556">
          <w:marLeft w:val="1166"/>
          <w:marRight w:val="0"/>
          <w:marTop w:val="82"/>
          <w:marBottom w:val="0"/>
          <w:divBdr>
            <w:top w:val="none" w:sz="0" w:space="0" w:color="auto"/>
            <w:left w:val="none" w:sz="0" w:space="0" w:color="auto"/>
            <w:bottom w:val="none" w:sz="0" w:space="0" w:color="auto"/>
            <w:right w:val="none" w:sz="0" w:space="0" w:color="auto"/>
          </w:divBdr>
        </w:div>
        <w:div w:id="569852435">
          <w:marLeft w:val="1166"/>
          <w:marRight w:val="0"/>
          <w:marTop w:val="82"/>
          <w:marBottom w:val="0"/>
          <w:divBdr>
            <w:top w:val="none" w:sz="0" w:space="0" w:color="auto"/>
            <w:left w:val="none" w:sz="0" w:space="0" w:color="auto"/>
            <w:bottom w:val="none" w:sz="0" w:space="0" w:color="auto"/>
            <w:right w:val="none" w:sz="0" w:space="0" w:color="auto"/>
          </w:divBdr>
        </w:div>
      </w:divsChild>
    </w:div>
    <w:div w:id="2027049282">
      <w:bodyDiv w:val="1"/>
      <w:marLeft w:val="0"/>
      <w:marRight w:val="0"/>
      <w:marTop w:val="0"/>
      <w:marBottom w:val="0"/>
      <w:divBdr>
        <w:top w:val="none" w:sz="0" w:space="0" w:color="auto"/>
        <w:left w:val="none" w:sz="0" w:space="0" w:color="auto"/>
        <w:bottom w:val="none" w:sz="0" w:space="0" w:color="auto"/>
        <w:right w:val="none" w:sz="0" w:space="0" w:color="auto"/>
      </w:divBdr>
      <w:divsChild>
        <w:div w:id="23874575">
          <w:marLeft w:val="1800"/>
          <w:marRight w:val="0"/>
          <w:marTop w:val="5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y%20Eastwood\AppData\Local\Microsoft\Windows\INetCache\Content.Outlook\L0ZMK1P0\Policy%20template%202%20(002).dotx" TargetMode="External"/></Relationships>
</file>

<file path=word/theme/theme1.xml><?xml version="1.0" encoding="utf-8"?>
<a:theme xmlns:a="http://schemas.openxmlformats.org/drawingml/2006/main" name="Office Theme">
  <a:themeElements>
    <a:clrScheme name="ENW">
      <a:dk1>
        <a:srgbClr val="00245D"/>
      </a:dk1>
      <a:lt1>
        <a:srgbClr val="FFFFFF"/>
      </a:lt1>
      <a:dk2>
        <a:srgbClr val="7AC143"/>
      </a:dk2>
      <a:lt2>
        <a:srgbClr val="6CADDF"/>
      </a:lt2>
      <a:accent1>
        <a:srgbClr val="9C7DB9"/>
      </a:accent1>
      <a:accent2>
        <a:srgbClr val="F58426"/>
      </a:accent2>
      <a:accent3>
        <a:srgbClr val="DB0962"/>
      </a:accent3>
      <a:accent4>
        <a:srgbClr val="22BCB9"/>
      </a:accent4>
      <a:accent5>
        <a:srgbClr val="5F6062"/>
      </a:accent5>
      <a:accent6>
        <a:srgbClr val="A1A1A4"/>
      </a:accent6>
      <a:hlink>
        <a:srgbClr val="7AC143"/>
      </a:hlink>
      <a:folHlink>
        <a:srgbClr val="9C7DB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86F8F8950BDB4F867D2A4EF86A69A6" ma:contentTypeVersion="13" ma:contentTypeDescription="Create a new document." ma:contentTypeScope="" ma:versionID="9d23b0f89dbeda251be28ac3ce3f1fdd">
  <xsd:schema xmlns:xsd="http://www.w3.org/2001/XMLSchema" xmlns:xs="http://www.w3.org/2001/XMLSchema" xmlns:p="http://schemas.microsoft.com/office/2006/metadata/properties" xmlns:ns3="8ee83236-fdac-4f9a-9e29-1b313e18c3d5" xmlns:ns4="8015c716-7638-4fbc-b740-dc4a67044737" targetNamespace="http://schemas.microsoft.com/office/2006/metadata/properties" ma:root="true" ma:fieldsID="fd0f031c738b3a56ba87f22cab313015" ns3:_="" ns4:_="">
    <xsd:import namespace="8ee83236-fdac-4f9a-9e29-1b313e18c3d5"/>
    <xsd:import namespace="8015c716-7638-4fbc-b740-dc4a670447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83236-fdac-4f9a-9e29-1b313e18c3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5c716-7638-4fbc-b740-dc4a670447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59FB6-086C-4A81-BACE-799F97B01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83236-fdac-4f9a-9e29-1b313e18c3d5"/>
    <ds:schemaRef ds:uri="8015c716-7638-4fbc-b740-dc4a67044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623AA-F376-4263-A397-2A2A89124FA4}">
  <ds:schemaRefs>
    <ds:schemaRef ds:uri="http://schemas.microsoft.com/sharepoint/v3/contenttype/forms"/>
  </ds:schemaRefs>
</ds:datastoreItem>
</file>

<file path=customXml/itemProps3.xml><?xml version="1.0" encoding="utf-8"?>
<ds:datastoreItem xmlns:ds="http://schemas.openxmlformats.org/officeDocument/2006/customXml" ds:itemID="{61820B2E-8839-4F2F-BA5C-0C6E647A290F}">
  <ds:schemaRefs>
    <ds:schemaRef ds:uri="http://purl.org/dc/elements/1.1/"/>
    <ds:schemaRef ds:uri="http://schemas.microsoft.com/office/2006/metadata/properties"/>
    <ds:schemaRef ds:uri="8015c716-7638-4fbc-b740-dc4a67044737"/>
    <ds:schemaRef ds:uri="http://purl.org/dc/terms/"/>
    <ds:schemaRef ds:uri="http://schemas.microsoft.com/office/infopath/2007/PartnerControls"/>
    <ds:schemaRef ds:uri="8ee83236-fdac-4f9a-9e29-1b313e18c3d5"/>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7E952BA-1BC0-4E8A-BF18-9D9BE7A6D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 2 (002).dotx</Template>
  <TotalTime>4</TotalTime>
  <Pages>5</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ES 281</vt:lpstr>
    </vt:vector>
  </TitlesOfParts>
  <Manager>Dan Randles</Manager>
  <Company>Electricity North West Ltd</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281</dc:title>
  <dc:creator>Matthew Kayes</dc:creator>
  <cp:keywords>G81</cp:keywords>
  <dc:description>Issue 11</dc:description>
  <cp:lastModifiedBy>Twomey, Peter</cp:lastModifiedBy>
  <cp:revision>3</cp:revision>
  <cp:lastPrinted>2022-12-22T07:58:00Z</cp:lastPrinted>
  <dcterms:created xsi:type="dcterms:W3CDTF">2023-04-14T14:57:00Z</dcterms:created>
  <dcterms:modified xsi:type="dcterms:W3CDTF">2023-04-17T09:57:00Z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0x0101005A86F8F8950BDB4F867D2A4EF86A69A6</vt:lpwstr>
  </property>
</Properties>
</file>